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76E" w:rsidRPr="00950271" w:rsidRDefault="004A476E" w:rsidP="00332E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271">
        <w:rPr>
          <w:rFonts w:ascii="Times New Roman" w:hAnsi="Times New Roman"/>
          <w:b/>
          <w:sz w:val="24"/>
          <w:szCs w:val="24"/>
        </w:rPr>
        <w:t>KÁBÍTÓSZERÜGYI EGYEZTETŐ FÓRUM</w:t>
      </w:r>
    </w:p>
    <w:p w:rsidR="004A476E" w:rsidRDefault="004A476E" w:rsidP="00332E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0271" w:rsidRDefault="00950271" w:rsidP="009502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  <w:r w:rsidR="004A476E" w:rsidRPr="00950271">
        <w:rPr>
          <w:rFonts w:ascii="Times New Roman" w:hAnsi="Times New Roman"/>
          <w:b/>
          <w:sz w:val="24"/>
          <w:szCs w:val="24"/>
        </w:rPr>
        <w:t>TISZAVASVÁRI</w:t>
      </w:r>
    </w:p>
    <w:p w:rsidR="00950271" w:rsidRPr="00950271" w:rsidRDefault="00775E5F" w:rsidP="0095027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75E5F">
        <w:rPr>
          <w:rFonts w:ascii="Times New Roman" w:hAnsi="Times New Roman"/>
          <w:b/>
          <w:noProof/>
          <w:sz w:val="96"/>
          <w:szCs w:val="9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.15pt;margin-top:13pt;width:72.75pt;height:54.75pt;z-index:-251658752;visibility:visible;mso-wrap-edited:f" wrapcoords="-155 0 -155 21471 21600 21471 21600 0 -155 0" o:allowincell="f" o:allowoverlap="f">
            <v:imagedata r:id="rId7" o:title=""/>
            <w10:wrap type="tight"/>
          </v:shape>
          <o:OLEObject Type="Embed" ProgID="Word.Picture.8" ShapeID="_x0000_s1026" DrawAspect="Content" ObjectID="_1464762000" r:id="rId8"/>
        </w:pict>
      </w:r>
      <w:r w:rsidR="0095027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C15053" w:rsidRPr="00C15053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1409700" cy="876300"/>
            <wp:effectExtent l="19050" t="0" r="0" b="0"/>
            <wp:docPr id="11" name="Kép 9" descr="ncsszi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csszi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0271">
        <w:rPr>
          <w:noProof/>
        </w:rPr>
        <w:drawing>
          <wp:inline distT="0" distB="0" distL="0" distR="0">
            <wp:extent cx="942975" cy="800100"/>
            <wp:effectExtent l="19050" t="0" r="9525" b="0"/>
            <wp:docPr id="13" name="Kép 13" descr="http://ki.oszk.hu/sites/ki.oszk.hu/files/images/emmi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i.oszk.hu/sites/ki.oszk.hu/files/images/emmilogo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76E" w:rsidRDefault="004A476E" w:rsidP="00332E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76E" w:rsidRPr="00950271" w:rsidRDefault="004A476E" w:rsidP="00950271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4A476E" w:rsidRDefault="004A476E" w:rsidP="00332ECB">
      <w:pPr>
        <w:spacing w:after="0" w:line="240" w:lineRule="auto"/>
        <w:rPr>
          <w:rFonts w:ascii="Times New Roman" w:hAnsi="Times New Roman"/>
          <w:b/>
          <w:sz w:val="96"/>
          <w:szCs w:val="96"/>
        </w:rPr>
      </w:pPr>
    </w:p>
    <w:p w:rsidR="004A476E" w:rsidRDefault="004A476E" w:rsidP="00AC7449">
      <w:pPr>
        <w:spacing w:after="0" w:line="240" w:lineRule="auto"/>
        <w:rPr>
          <w:rFonts w:ascii="Times New Roman" w:hAnsi="Times New Roman"/>
          <w:b/>
          <w:sz w:val="96"/>
          <w:szCs w:val="96"/>
        </w:rPr>
      </w:pPr>
    </w:p>
    <w:p w:rsidR="00950271" w:rsidRDefault="00950271" w:rsidP="00332EC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TISZAVASVÁRI VÁROSI </w:t>
      </w:r>
    </w:p>
    <w:p w:rsidR="004A476E" w:rsidRPr="00950271" w:rsidRDefault="00950271" w:rsidP="00332EC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DROGSTRATÉGIA</w:t>
      </w:r>
    </w:p>
    <w:p w:rsidR="004A476E" w:rsidRDefault="004A476E" w:rsidP="00332ECB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4A476E" w:rsidRDefault="004A476E" w:rsidP="00332ECB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4A476E" w:rsidRDefault="004A476E" w:rsidP="00AC7449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4A476E" w:rsidRDefault="004A476E" w:rsidP="00AC7449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4A476E" w:rsidRPr="00AC7449" w:rsidRDefault="004A476E" w:rsidP="00A54208">
      <w:pPr>
        <w:spacing w:after="0" w:line="240" w:lineRule="auto"/>
        <w:jc w:val="center"/>
        <w:rPr>
          <w:rFonts w:ascii="Harrington" w:hAnsi="Harrington"/>
          <w:sz w:val="32"/>
          <w:szCs w:val="32"/>
        </w:rPr>
      </w:pPr>
      <w:r w:rsidRPr="00A54208">
        <w:rPr>
          <w:rFonts w:ascii="Harrington" w:hAnsi="Harrington"/>
          <w:sz w:val="32"/>
          <w:szCs w:val="32"/>
        </w:rPr>
        <w:t>„El</w:t>
      </w:r>
      <w:r w:rsidRPr="00A54208">
        <w:rPr>
          <w:rFonts w:ascii="Times New Roman" w:hAnsi="Times New Roman"/>
          <w:sz w:val="32"/>
          <w:szCs w:val="32"/>
        </w:rPr>
        <w:t>ő</w:t>
      </w:r>
      <w:r w:rsidRPr="00A54208">
        <w:rPr>
          <w:rFonts w:ascii="Harrington" w:hAnsi="Harrington"/>
          <w:sz w:val="32"/>
          <w:szCs w:val="32"/>
        </w:rPr>
        <w:t>tted a küzdés, el</w:t>
      </w:r>
      <w:r w:rsidRPr="00A54208">
        <w:rPr>
          <w:rFonts w:ascii="Times New Roman" w:hAnsi="Times New Roman"/>
          <w:sz w:val="32"/>
          <w:szCs w:val="32"/>
        </w:rPr>
        <w:t>ő</w:t>
      </w:r>
      <w:r w:rsidRPr="00AC7449">
        <w:rPr>
          <w:rFonts w:ascii="Harrington" w:hAnsi="Harrington"/>
          <w:sz w:val="32"/>
          <w:szCs w:val="32"/>
        </w:rPr>
        <w:t>tted a pálya,</w:t>
      </w:r>
    </w:p>
    <w:p w:rsidR="004A476E" w:rsidRPr="00AC7449" w:rsidRDefault="004A476E" w:rsidP="00A54208">
      <w:pPr>
        <w:spacing w:after="0" w:line="240" w:lineRule="auto"/>
        <w:jc w:val="center"/>
        <w:rPr>
          <w:rFonts w:ascii="Harrington" w:hAnsi="Harrington"/>
          <w:sz w:val="32"/>
          <w:szCs w:val="32"/>
        </w:rPr>
      </w:pPr>
      <w:r w:rsidRPr="00A54208">
        <w:rPr>
          <w:rFonts w:ascii="Harrington" w:hAnsi="Harrington"/>
          <w:sz w:val="32"/>
          <w:szCs w:val="32"/>
        </w:rPr>
        <w:t>Az er</w:t>
      </w:r>
      <w:r w:rsidRPr="00A54208">
        <w:rPr>
          <w:rFonts w:ascii="Times New Roman" w:hAnsi="Times New Roman"/>
          <w:sz w:val="32"/>
          <w:szCs w:val="32"/>
        </w:rPr>
        <w:t>ő</w:t>
      </w:r>
      <w:r w:rsidRPr="00A54208">
        <w:rPr>
          <w:rFonts w:ascii="Harrington" w:hAnsi="Harrington"/>
          <w:sz w:val="32"/>
          <w:szCs w:val="32"/>
        </w:rPr>
        <w:t>tlen csügged, az er</w:t>
      </w:r>
      <w:r w:rsidRPr="00A54208">
        <w:rPr>
          <w:rFonts w:ascii="Times New Roman" w:hAnsi="Times New Roman"/>
          <w:sz w:val="32"/>
          <w:szCs w:val="32"/>
        </w:rPr>
        <w:t>ő</w:t>
      </w:r>
      <w:r w:rsidRPr="00AC7449">
        <w:rPr>
          <w:rFonts w:ascii="Harrington" w:hAnsi="Harrington"/>
          <w:sz w:val="32"/>
          <w:szCs w:val="32"/>
        </w:rPr>
        <w:t>s megállja.</w:t>
      </w:r>
    </w:p>
    <w:p w:rsidR="004A476E" w:rsidRPr="00AC7449" w:rsidRDefault="004A476E" w:rsidP="00A54208">
      <w:pPr>
        <w:spacing w:after="0" w:line="240" w:lineRule="auto"/>
        <w:jc w:val="center"/>
        <w:rPr>
          <w:rFonts w:ascii="Harrington" w:hAnsi="Harrington"/>
          <w:sz w:val="32"/>
          <w:szCs w:val="32"/>
        </w:rPr>
      </w:pPr>
      <w:r w:rsidRPr="00A54208">
        <w:rPr>
          <w:rFonts w:ascii="Harrington" w:hAnsi="Harrington"/>
          <w:sz w:val="32"/>
          <w:szCs w:val="32"/>
        </w:rPr>
        <w:t>És tudod: az er</w:t>
      </w:r>
      <w:r w:rsidRPr="00A54208">
        <w:rPr>
          <w:rFonts w:ascii="Times New Roman" w:hAnsi="Times New Roman"/>
          <w:sz w:val="32"/>
          <w:szCs w:val="32"/>
        </w:rPr>
        <w:t>ő</w:t>
      </w:r>
      <w:r w:rsidRPr="00AC7449">
        <w:rPr>
          <w:rFonts w:ascii="Harrington" w:hAnsi="Harrington"/>
          <w:sz w:val="32"/>
          <w:szCs w:val="32"/>
        </w:rPr>
        <w:t xml:space="preserve"> micsoda? – Akarat,</w:t>
      </w:r>
    </w:p>
    <w:p w:rsidR="004A476E" w:rsidRPr="00AC7449" w:rsidRDefault="004A476E" w:rsidP="00A54208">
      <w:pPr>
        <w:spacing w:after="0" w:line="240" w:lineRule="auto"/>
        <w:jc w:val="center"/>
        <w:rPr>
          <w:rFonts w:ascii="Harrington" w:hAnsi="Harrington"/>
          <w:sz w:val="32"/>
          <w:szCs w:val="32"/>
        </w:rPr>
      </w:pPr>
      <w:r w:rsidRPr="00A54208">
        <w:rPr>
          <w:rFonts w:ascii="Harrington" w:hAnsi="Harrington"/>
          <w:sz w:val="32"/>
          <w:szCs w:val="32"/>
        </w:rPr>
        <w:t>Mely el</w:t>
      </w:r>
      <w:r w:rsidRPr="00A54208">
        <w:rPr>
          <w:rFonts w:ascii="Times New Roman" w:hAnsi="Times New Roman"/>
          <w:sz w:val="32"/>
          <w:szCs w:val="32"/>
        </w:rPr>
        <w:t>ő</w:t>
      </w:r>
      <w:r w:rsidRPr="00AC7449">
        <w:rPr>
          <w:rFonts w:ascii="Harrington" w:hAnsi="Harrington"/>
          <w:sz w:val="32"/>
          <w:szCs w:val="32"/>
        </w:rPr>
        <w:t>bb vagy utóbb, de borostyánt arat.”</w:t>
      </w:r>
    </w:p>
    <w:p w:rsidR="004A476E" w:rsidRPr="00950271" w:rsidRDefault="004A476E" w:rsidP="0095027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C7449">
        <w:rPr>
          <w:rFonts w:ascii="Times New Roman" w:hAnsi="Times New Roman"/>
          <w:i/>
          <w:sz w:val="24"/>
          <w:szCs w:val="24"/>
        </w:rPr>
        <w:t>(Arany János)</w:t>
      </w:r>
    </w:p>
    <w:p w:rsidR="004A476E" w:rsidRDefault="004A476E" w:rsidP="00AC74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76E" w:rsidRPr="00950271" w:rsidRDefault="004A476E" w:rsidP="00A5420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0271">
        <w:rPr>
          <w:rFonts w:ascii="Times New Roman" w:hAnsi="Times New Roman"/>
          <w:b/>
          <w:sz w:val="32"/>
          <w:szCs w:val="32"/>
        </w:rPr>
        <w:t>2014.</w:t>
      </w: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Default="00950271" w:rsidP="00A5420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950271" w:rsidRPr="008041D8" w:rsidRDefault="00950271" w:rsidP="008041D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Tiszavasvári Város Dro</w:t>
      </w:r>
      <w:r w:rsidR="005D3DF0">
        <w:rPr>
          <w:rFonts w:ascii="Times New Roman" w:hAnsi="Times New Roman"/>
          <w:b/>
          <w:sz w:val="18"/>
          <w:szCs w:val="18"/>
        </w:rPr>
        <w:t xml:space="preserve">gstratégiája az </w:t>
      </w:r>
      <w:r>
        <w:rPr>
          <w:rFonts w:ascii="Times New Roman" w:hAnsi="Times New Roman"/>
          <w:b/>
          <w:sz w:val="18"/>
          <w:szCs w:val="18"/>
        </w:rPr>
        <w:t xml:space="preserve">Emberi Erőforrás Minisztérium támogatásával </w:t>
      </w:r>
      <w:r w:rsidR="005D3DF0">
        <w:rPr>
          <w:rFonts w:ascii="Times New Roman" w:hAnsi="Times New Roman"/>
          <w:b/>
          <w:sz w:val="18"/>
          <w:szCs w:val="18"/>
        </w:rPr>
        <w:t xml:space="preserve">és a Nemzeti Család-, és Szociálpolitikai Intézet közreműködésével </w:t>
      </w:r>
      <w:r>
        <w:rPr>
          <w:rFonts w:ascii="Times New Roman" w:hAnsi="Times New Roman"/>
          <w:b/>
          <w:sz w:val="18"/>
          <w:szCs w:val="18"/>
        </w:rPr>
        <w:t>készült el.</w:t>
      </w:r>
    </w:p>
    <w:p w:rsidR="00950271" w:rsidRPr="00AC7449" w:rsidRDefault="00950271" w:rsidP="00A542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A476E" w:rsidRPr="00332ECB" w:rsidRDefault="004A476E" w:rsidP="00332EC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A476E" w:rsidRPr="006E278B" w:rsidRDefault="004A476E" w:rsidP="006E278B">
      <w:pPr>
        <w:spacing w:after="0" w:line="480" w:lineRule="auto"/>
        <w:ind w:left="360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TARTALOMJEGYZÉK</w:t>
      </w:r>
    </w:p>
    <w:p w:rsidR="004A476E" w:rsidRPr="006E278B" w:rsidRDefault="004A476E" w:rsidP="006E278B">
      <w:pPr>
        <w:spacing w:after="0" w:line="480" w:lineRule="auto"/>
        <w:ind w:left="360"/>
        <w:rPr>
          <w:rFonts w:ascii="Times New Roman" w:hAnsi="Times New Roman"/>
          <w:i/>
          <w:sz w:val="36"/>
          <w:szCs w:val="36"/>
        </w:rPr>
      </w:pPr>
    </w:p>
    <w:p w:rsidR="004A476E" w:rsidRPr="006E278B" w:rsidRDefault="004A476E" w:rsidP="006E278B">
      <w:pPr>
        <w:spacing w:after="0" w:line="480" w:lineRule="auto"/>
        <w:rPr>
          <w:rFonts w:ascii="Times New Roman" w:hAnsi="Times New Roman"/>
          <w:i/>
          <w:sz w:val="36"/>
          <w:szCs w:val="36"/>
        </w:rPr>
      </w:pP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Ajánlás</w:t>
      </w: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Bevezetés</w:t>
      </w: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Előzmények</w:t>
      </w: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Stratégiai pillérek</w:t>
      </w: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Helyzetelemzés</w:t>
      </w: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Cselekvési koncepció</w:t>
      </w:r>
    </w:p>
    <w:p w:rsidR="004A476E" w:rsidRPr="006E278B" w:rsidRDefault="004A476E" w:rsidP="006E278B">
      <w:pPr>
        <w:pStyle w:val="Listaszerbekezds"/>
        <w:numPr>
          <w:ilvl w:val="0"/>
          <w:numId w:val="2"/>
        </w:numPr>
        <w:spacing w:after="0" w:line="480" w:lineRule="auto"/>
        <w:rPr>
          <w:rFonts w:ascii="Times New Roman" w:hAnsi="Times New Roman"/>
          <w:i/>
          <w:sz w:val="36"/>
          <w:szCs w:val="36"/>
        </w:rPr>
      </w:pPr>
      <w:r w:rsidRPr="006E278B">
        <w:rPr>
          <w:rFonts w:ascii="Times New Roman" w:hAnsi="Times New Roman"/>
          <w:i/>
          <w:sz w:val="36"/>
          <w:szCs w:val="36"/>
        </w:rPr>
        <w:t>Zárszó</w:t>
      </w:r>
    </w:p>
    <w:p w:rsidR="004A476E" w:rsidRPr="006E278B" w:rsidRDefault="004A476E" w:rsidP="006E278B">
      <w:pPr>
        <w:spacing w:after="0" w:line="480" w:lineRule="auto"/>
        <w:rPr>
          <w:rFonts w:ascii="Times New Roman" w:hAnsi="Times New Roman"/>
          <w:i/>
          <w:sz w:val="36"/>
          <w:szCs w:val="36"/>
        </w:rPr>
      </w:pPr>
    </w:p>
    <w:p w:rsidR="004A476E" w:rsidRDefault="004A476E" w:rsidP="004549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F7134B" w:rsidRDefault="00F7134B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915C7D" w:rsidRDefault="00915C7D">
      <w:pPr>
        <w:rPr>
          <w:rFonts w:ascii="Times New Roman" w:hAnsi="Times New Roman"/>
          <w:sz w:val="24"/>
          <w:szCs w:val="24"/>
        </w:rPr>
      </w:pPr>
    </w:p>
    <w:p w:rsidR="004A476E" w:rsidRPr="00BD72A4" w:rsidRDefault="004A476E" w:rsidP="00FA5E8D">
      <w:pPr>
        <w:pStyle w:val="Listaszerbekezds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D72A4">
        <w:rPr>
          <w:rFonts w:ascii="Times New Roman" w:hAnsi="Times New Roman"/>
          <w:b/>
          <w:sz w:val="28"/>
          <w:szCs w:val="28"/>
        </w:rPr>
        <w:lastRenderedPageBreak/>
        <w:t>Ajánlás</w:t>
      </w:r>
      <w:r w:rsidR="008216C0" w:rsidRPr="00BD72A4">
        <w:rPr>
          <w:rFonts w:ascii="Times New Roman" w:hAnsi="Times New Roman"/>
          <w:b/>
          <w:sz w:val="28"/>
          <w:szCs w:val="28"/>
        </w:rPr>
        <w:t xml:space="preserve"> </w:t>
      </w:r>
    </w:p>
    <w:p w:rsidR="004A476E" w:rsidRPr="006A2F46" w:rsidRDefault="004A476E" w:rsidP="006A2F46">
      <w:pPr>
        <w:pStyle w:val="Listaszerbekezds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476E" w:rsidRDefault="004A476E" w:rsidP="00670AA8">
      <w:pPr>
        <w:pStyle w:val="Listaszerbekezds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46A3" w:rsidRPr="008216C0" w:rsidRDefault="004A476E" w:rsidP="006A2F4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216C0">
        <w:rPr>
          <w:rFonts w:ascii="Times New Roman" w:hAnsi="Times New Roman"/>
          <w:sz w:val="24"/>
          <w:szCs w:val="24"/>
        </w:rPr>
        <w:t xml:space="preserve">A kábítószer probléma nagyon összetett, </w:t>
      </w:r>
      <w:r w:rsidRPr="008216C0">
        <w:rPr>
          <w:rFonts w:ascii="Times New Roman" w:hAnsi="Times New Roman"/>
          <w:b/>
          <w:sz w:val="24"/>
          <w:szCs w:val="24"/>
        </w:rPr>
        <w:t xml:space="preserve">veszélyezteti az egyének, családok, közösségek </w:t>
      </w:r>
      <w:r w:rsidR="006D46A3" w:rsidRPr="008216C0">
        <w:rPr>
          <w:rFonts w:ascii="Times New Roman" w:hAnsi="Times New Roman"/>
          <w:b/>
          <w:sz w:val="24"/>
          <w:szCs w:val="24"/>
        </w:rPr>
        <w:t>jövőjét, jólétét és biztonságát.</w:t>
      </w:r>
    </w:p>
    <w:p w:rsidR="004A476E" w:rsidRPr="008216C0" w:rsidRDefault="006D46A3" w:rsidP="006A2F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16C0">
        <w:rPr>
          <w:rFonts w:ascii="Times New Roman" w:hAnsi="Times New Roman"/>
          <w:sz w:val="24"/>
          <w:szCs w:val="24"/>
        </w:rPr>
        <w:t xml:space="preserve"> A</w:t>
      </w:r>
      <w:r w:rsidR="004A476E" w:rsidRPr="008216C0">
        <w:rPr>
          <w:rFonts w:ascii="Times New Roman" w:hAnsi="Times New Roman"/>
          <w:sz w:val="24"/>
          <w:szCs w:val="24"/>
        </w:rPr>
        <w:t xml:space="preserve">z egész </w:t>
      </w:r>
      <w:r w:rsidRPr="008216C0">
        <w:rPr>
          <w:rFonts w:ascii="Times New Roman" w:hAnsi="Times New Roman"/>
          <w:sz w:val="24"/>
          <w:szCs w:val="24"/>
        </w:rPr>
        <w:t>társadalomra kiható jelenség, amely j</w:t>
      </w:r>
      <w:r w:rsidR="004A476E" w:rsidRPr="008216C0">
        <w:rPr>
          <w:rFonts w:ascii="Times New Roman" w:hAnsi="Times New Roman"/>
          <w:sz w:val="24"/>
          <w:szCs w:val="24"/>
        </w:rPr>
        <w:t>elentős k</w:t>
      </w:r>
      <w:r w:rsidRPr="008216C0">
        <w:rPr>
          <w:rFonts w:ascii="Times New Roman" w:hAnsi="Times New Roman"/>
          <w:sz w:val="24"/>
          <w:szCs w:val="24"/>
        </w:rPr>
        <w:t>özegészségügyi ártalmakat okoz.</w:t>
      </w:r>
    </w:p>
    <w:p w:rsidR="004A476E" w:rsidRPr="008216C0" w:rsidRDefault="004A476E" w:rsidP="006A2F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16C0">
        <w:rPr>
          <w:rFonts w:ascii="Times New Roman" w:hAnsi="Times New Roman"/>
          <w:sz w:val="24"/>
          <w:szCs w:val="24"/>
        </w:rPr>
        <w:t>A Tiszavasvári Város Kábítószerügyi Egyeztető Fórum (továbbiakban KEF) a drogok fogalmát az alábbi értelemben használja: pszichoaktív drogok (köznyelvben drogok vagy kábítószerek) azok a természetes vagy mesterséges anyagok, amelyek az élő szervezetbe kerülve a központi idegrendszerre hatva megváltoztatják annak működését, funkcióját, illetve hiányuk elvonási tünetekkel jár.</w:t>
      </w:r>
    </w:p>
    <w:p w:rsidR="004A476E" w:rsidRPr="008216C0" w:rsidRDefault="004A476E" w:rsidP="006A2F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16C0">
        <w:rPr>
          <w:rFonts w:ascii="Times New Roman" w:hAnsi="Times New Roman"/>
          <w:sz w:val="24"/>
          <w:szCs w:val="24"/>
        </w:rPr>
        <w:t>Ide tartoznak az illegális kábítószerek, az alkohol, a dohánytermékek, stb.</w:t>
      </w:r>
    </w:p>
    <w:p w:rsidR="006D46A3" w:rsidRPr="008216C0" w:rsidRDefault="004A476E" w:rsidP="006A2F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16C0">
        <w:rPr>
          <w:rFonts w:ascii="Times New Roman" w:hAnsi="Times New Roman"/>
          <w:sz w:val="24"/>
          <w:szCs w:val="24"/>
        </w:rPr>
        <w:t>T</w:t>
      </w:r>
      <w:r w:rsidR="008216C0">
        <w:rPr>
          <w:rFonts w:ascii="Times New Roman" w:hAnsi="Times New Roman"/>
          <w:sz w:val="24"/>
          <w:szCs w:val="24"/>
        </w:rPr>
        <w:t>iszavasvári város drogstratégia</w:t>
      </w:r>
      <w:r w:rsidRPr="008216C0">
        <w:rPr>
          <w:rFonts w:ascii="Times New Roman" w:hAnsi="Times New Roman"/>
          <w:sz w:val="24"/>
          <w:szCs w:val="24"/>
        </w:rPr>
        <w:t xml:space="preserve"> az együttműködés lehetőségeit igyekszik megteremteni a drogprobléma hatékonyabb kezelése érdekében. </w:t>
      </w:r>
    </w:p>
    <w:p w:rsidR="004A476E" w:rsidRPr="008216C0" w:rsidRDefault="004A476E" w:rsidP="006A2F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216C0">
        <w:rPr>
          <w:rFonts w:ascii="Times New Roman" w:hAnsi="Times New Roman"/>
          <w:sz w:val="24"/>
          <w:szCs w:val="24"/>
        </w:rPr>
        <w:t>A kábítószer probléma ugyanis sohasem elszigetelt jelenség, összefügg az egyéni</w:t>
      </w:r>
      <w:r w:rsidR="006D46A3" w:rsidRPr="008216C0">
        <w:rPr>
          <w:rFonts w:ascii="Times New Roman" w:hAnsi="Times New Roman"/>
          <w:sz w:val="24"/>
          <w:szCs w:val="24"/>
        </w:rPr>
        <w:t>, csoportos</w:t>
      </w:r>
      <w:r w:rsidRPr="008216C0">
        <w:rPr>
          <w:rFonts w:ascii="Times New Roman" w:hAnsi="Times New Roman"/>
          <w:sz w:val="24"/>
          <w:szCs w:val="24"/>
        </w:rPr>
        <w:t xml:space="preserve"> és közösségi, lelki és szociális tényezőkkel, ezért a kezelése is csak közösségi alapon lehet eredményes.</w:t>
      </w:r>
    </w:p>
    <w:p w:rsidR="004A476E" w:rsidRPr="008216C0" w:rsidRDefault="004A476E" w:rsidP="006A2F46">
      <w:pPr>
        <w:pStyle w:val="Cm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4A476E" w:rsidRPr="008216C0" w:rsidRDefault="004A476E" w:rsidP="006A2F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216C0">
        <w:rPr>
          <w:rFonts w:ascii="Times New Roman" w:hAnsi="Times New Roman"/>
          <w:b/>
          <w:bCs/>
          <w:iCs/>
          <w:sz w:val="24"/>
          <w:szCs w:val="24"/>
        </w:rPr>
        <w:t>Tiszavasvári Város Drogstratégia</w:t>
      </w:r>
      <w:r w:rsidRPr="008216C0">
        <w:rPr>
          <w:rFonts w:ascii="Times New Roman" w:hAnsi="Times New Roman"/>
          <w:bCs/>
          <w:iCs/>
          <w:sz w:val="24"/>
          <w:szCs w:val="24"/>
        </w:rPr>
        <w:t xml:space="preserve"> összhangban áll az Európai Unió Drogstratégiájával, valamint a </w:t>
      </w:r>
      <w:r w:rsidRPr="008216C0">
        <w:rPr>
          <w:rFonts w:ascii="Times New Roman" w:hAnsi="Times New Roman"/>
          <w:sz w:val="24"/>
          <w:szCs w:val="24"/>
        </w:rPr>
        <w:t xml:space="preserve">2013. október 7-én elfogadott Nemzeti Drogellenes Stratégia 2013–2020 - Tiszta tudat, józanság, küzdelem a kábítószer-bűnözés ellen alcímmel ellátott </w:t>
      </w:r>
      <w:r w:rsidRPr="008216C0">
        <w:rPr>
          <w:rFonts w:ascii="Times New Roman" w:hAnsi="Times New Roman"/>
          <w:b/>
          <w:sz w:val="24"/>
          <w:szCs w:val="24"/>
        </w:rPr>
        <w:t xml:space="preserve">80/2013. (X. 16.) </w:t>
      </w:r>
      <w:r w:rsidR="006D46A3" w:rsidRPr="008216C0">
        <w:rPr>
          <w:rFonts w:ascii="Times New Roman" w:hAnsi="Times New Roman"/>
          <w:b/>
          <w:sz w:val="24"/>
          <w:szCs w:val="24"/>
        </w:rPr>
        <w:t>O</w:t>
      </w:r>
      <w:r w:rsidR="008216C0" w:rsidRPr="008216C0">
        <w:rPr>
          <w:rFonts w:ascii="Times New Roman" w:hAnsi="Times New Roman"/>
          <w:b/>
          <w:sz w:val="24"/>
          <w:szCs w:val="24"/>
        </w:rPr>
        <w:t xml:space="preserve">rszággyűlési </w:t>
      </w:r>
      <w:r w:rsidRPr="008216C0">
        <w:rPr>
          <w:rFonts w:ascii="Times New Roman" w:hAnsi="Times New Roman"/>
          <w:b/>
          <w:sz w:val="24"/>
          <w:szCs w:val="24"/>
        </w:rPr>
        <w:t xml:space="preserve">Határozattal. </w:t>
      </w:r>
    </w:p>
    <w:p w:rsidR="004A476E" w:rsidRPr="006A2F46" w:rsidRDefault="004A476E" w:rsidP="006A2F46">
      <w:pPr>
        <w:pStyle w:val="Cm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FF0000"/>
          <w:sz w:val="24"/>
          <w:szCs w:val="24"/>
        </w:rPr>
      </w:pPr>
    </w:p>
    <w:p w:rsidR="006D46A3" w:rsidRDefault="006D46A3" w:rsidP="006D46A3">
      <w:pPr>
        <w:spacing w:after="20" w:line="240" w:lineRule="auto"/>
        <w:jc w:val="both"/>
        <w:rPr>
          <w:rFonts w:ascii="Times" w:hAnsi="Times" w:cs="Times"/>
          <w:color w:val="000000"/>
          <w:sz w:val="24"/>
          <w:szCs w:val="24"/>
        </w:rPr>
      </w:pPr>
      <w:r>
        <w:rPr>
          <w:rFonts w:ascii="Times" w:hAnsi="Times" w:cs="Times"/>
          <w:color w:val="000000"/>
          <w:sz w:val="24"/>
          <w:szCs w:val="24"/>
        </w:rPr>
        <w:t>A</w:t>
      </w:r>
      <w:r w:rsidRPr="006D46A3">
        <w:rPr>
          <w:rFonts w:ascii="Times" w:hAnsi="Times" w:cs="Times"/>
          <w:color w:val="000000"/>
          <w:sz w:val="24"/>
          <w:szCs w:val="24"/>
        </w:rPr>
        <w:t xml:space="preserve"> Nemzeti Drogellenes Stratégia gyújtópontjában – mintegy irányjelzőként – </w:t>
      </w:r>
      <w:r w:rsidRPr="00C35EF2">
        <w:rPr>
          <w:rFonts w:ascii="Times" w:hAnsi="Times" w:cs="Times"/>
          <w:b/>
          <w:color w:val="000000"/>
          <w:sz w:val="24"/>
          <w:szCs w:val="24"/>
        </w:rPr>
        <w:t xml:space="preserve">a tiszta tudat és </w:t>
      </w:r>
      <w:proofErr w:type="gramStart"/>
      <w:r w:rsidRPr="00C35EF2">
        <w:rPr>
          <w:rFonts w:ascii="Times" w:hAnsi="Times" w:cs="Times"/>
          <w:b/>
          <w:color w:val="000000"/>
          <w:sz w:val="24"/>
          <w:szCs w:val="24"/>
        </w:rPr>
        <w:t>józanság</w:t>
      </w:r>
      <w:proofErr w:type="gramEnd"/>
      <w:r w:rsidRPr="00C35EF2">
        <w:rPr>
          <w:rFonts w:ascii="Times" w:hAnsi="Times" w:cs="Times"/>
          <w:b/>
          <w:color w:val="000000"/>
          <w:sz w:val="24"/>
          <w:szCs w:val="24"/>
        </w:rPr>
        <w:t xml:space="preserve"> mint alapvető értékek</w:t>
      </w:r>
      <w:r w:rsidRPr="006D46A3">
        <w:rPr>
          <w:rFonts w:ascii="Times" w:hAnsi="Times" w:cs="Times"/>
          <w:color w:val="000000"/>
          <w:sz w:val="24"/>
          <w:szCs w:val="24"/>
        </w:rPr>
        <w:t>, a személyes és közösségi boldogulás szerhasználat nélküli életmodellje és az egészséget alapértékként közvetítő szemléletmód áll.</w:t>
      </w:r>
    </w:p>
    <w:p w:rsidR="00C35EF2" w:rsidRPr="006D46A3" w:rsidRDefault="00C35EF2" w:rsidP="006D46A3">
      <w:pPr>
        <w:spacing w:after="20" w:line="240" w:lineRule="auto"/>
        <w:jc w:val="both"/>
        <w:rPr>
          <w:rFonts w:ascii="Times" w:hAnsi="Times" w:cs="Times"/>
          <w:color w:val="000000"/>
          <w:sz w:val="24"/>
          <w:szCs w:val="24"/>
        </w:rPr>
      </w:pPr>
    </w:p>
    <w:p w:rsidR="006D46A3" w:rsidRPr="006D46A3" w:rsidRDefault="006D46A3" w:rsidP="006D46A3">
      <w:pPr>
        <w:spacing w:after="20" w:line="240" w:lineRule="auto"/>
        <w:jc w:val="both"/>
        <w:rPr>
          <w:rFonts w:ascii="Times" w:hAnsi="Times" w:cs="Times"/>
          <w:color w:val="000000"/>
          <w:sz w:val="24"/>
          <w:szCs w:val="24"/>
        </w:rPr>
      </w:pPr>
      <w:r w:rsidRPr="006D46A3">
        <w:rPr>
          <w:rFonts w:ascii="Times" w:hAnsi="Times" w:cs="Times"/>
          <w:color w:val="000000"/>
          <w:sz w:val="24"/>
          <w:szCs w:val="24"/>
        </w:rPr>
        <w:t>A Nemzeti Drogellenes Stratégia a drogmentesség elérésének és megtartásának célját szem előtt tartva elsősorban olyan programok indítását és fenntartását ösztönzi, amelyek előterében a személyes és közösségi fejlődés, a szermentes életmód és értékvilág megerősítése, illetve az ezt támogató ismeretek és képességek elsajátításának lehetőségei állnak. Az ilyen programok mellett természetesen a kábítószer-használathoz kapcsolódó egyéni és társadalmi kockázatok és károk kezelése is fontos feladat marad.</w:t>
      </w:r>
    </w:p>
    <w:p w:rsidR="004A476E" w:rsidRDefault="004A476E" w:rsidP="00670AA8">
      <w:pPr>
        <w:pStyle w:val="Listaszerbekezds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8216C0" w:rsidRPr="008216C0" w:rsidRDefault="008216C0" w:rsidP="008216C0">
      <w:pPr>
        <w:spacing w:after="20" w:line="240" w:lineRule="auto"/>
        <w:jc w:val="both"/>
        <w:rPr>
          <w:rFonts w:ascii="Times" w:hAnsi="Times" w:cs="Times"/>
          <w:b/>
          <w:color w:val="000000"/>
          <w:sz w:val="24"/>
          <w:szCs w:val="24"/>
        </w:rPr>
      </w:pPr>
      <w:r w:rsidRPr="008216C0">
        <w:rPr>
          <w:rFonts w:ascii="Times" w:hAnsi="Times" w:cs="Times"/>
          <w:b/>
          <w:color w:val="000000"/>
          <w:sz w:val="24"/>
          <w:szCs w:val="24"/>
        </w:rPr>
        <w:t>A Nemzeti Drogellenes Stratégia – közvetlenül vagy közvetetten – különböző csoportoknak szóló üzeneteket is közvetít:</w:t>
      </w:r>
    </w:p>
    <w:p w:rsidR="008216C0" w:rsidRPr="008216C0" w:rsidRDefault="008216C0" w:rsidP="008216C0">
      <w:pPr>
        <w:spacing w:after="20" w:line="240" w:lineRule="auto"/>
        <w:ind w:left="960" w:hanging="480"/>
        <w:jc w:val="both"/>
        <w:rPr>
          <w:rFonts w:ascii="Times" w:hAnsi="Times" w:cs="Times"/>
          <w:b/>
          <w:color w:val="000000"/>
          <w:sz w:val="24"/>
          <w:szCs w:val="24"/>
        </w:rPr>
      </w:pPr>
      <w:r w:rsidRPr="008216C0">
        <w:rPr>
          <w:rFonts w:ascii="Symbol" w:hAnsi="Symbol" w:cs="Times"/>
          <w:color w:val="000000"/>
          <w:sz w:val="24"/>
          <w:szCs w:val="24"/>
        </w:rPr>
        <w:t>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Az egyéneknek és a helyi közösségeknek azt, hogy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mindenki felelős a vele együtt, illetve a környezetében élő személyek sorsának alakulásáért.</w:t>
      </w:r>
    </w:p>
    <w:p w:rsidR="008216C0" w:rsidRPr="008216C0" w:rsidRDefault="008216C0" w:rsidP="008216C0">
      <w:pPr>
        <w:spacing w:after="20" w:line="240" w:lineRule="auto"/>
        <w:ind w:left="960" w:hanging="480"/>
        <w:jc w:val="both"/>
        <w:rPr>
          <w:rFonts w:ascii="Times" w:hAnsi="Times" w:cs="Times"/>
          <w:color w:val="000000"/>
          <w:sz w:val="24"/>
          <w:szCs w:val="24"/>
        </w:rPr>
      </w:pPr>
      <w:r w:rsidRPr="008216C0">
        <w:rPr>
          <w:rFonts w:ascii="Symbol" w:hAnsi="Symbol" w:cs="Times"/>
          <w:color w:val="000000"/>
          <w:sz w:val="24"/>
          <w:szCs w:val="24"/>
        </w:rPr>
        <w:t>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A kábítószer-használatot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elutasítóknak megerősítést</w:t>
      </w:r>
      <w:r w:rsidRPr="008216C0">
        <w:rPr>
          <w:rFonts w:ascii="Times" w:hAnsi="Times" w:cs="Times"/>
          <w:color w:val="000000"/>
          <w:sz w:val="24"/>
          <w:szCs w:val="24"/>
        </w:rPr>
        <w:t>, hogy jó úton járnak, tudnak és képviselnek valamit, amit érdemes másoknak is továbbadni.</w:t>
      </w:r>
    </w:p>
    <w:p w:rsidR="008216C0" w:rsidRPr="008216C0" w:rsidRDefault="008216C0" w:rsidP="008216C0">
      <w:pPr>
        <w:spacing w:after="20" w:line="240" w:lineRule="auto"/>
        <w:ind w:left="960" w:hanging="480"/>
        <w:jc w:val="both"/>
        <w:rPr>
          <w:rFonts w:ascii="Times" w:hAnsi="Times" w:cs="Times"/>
          <w:color w:val="000000"/>
          <w:sz w:val="24"/>
          <w:szCs w:val="24"/>
        </w:rPr>
      </w:pPr>
      <w:r w:rsidRPr="008216C0">
        <w:rPr>
          <w:rFonts w:ascii="Symbol" w:hAnsi="Symbol" w:cs="Times"/>
          <w:color w:val="000000"/>
          <w:sz w:val="24"/>
          <w:szCs w:val="24"/>
        </w:rPr>
        <w:t>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A kábítószereket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kipróbálóknak egyértelmű jelzést,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 hogy a szerhasználattal kockázatot vállalnak,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árthatnak maguknak és környezetüknek</w:t>
      </w:r>
      <w:r w:rsidRPr="008216C0">
        <w:rPr>
          <w:rFonts w:ascii="Times" w:hAnsi="Times" w:cs="Times"/>
          <w:color w:val="000000"/>
          <w:sz w:val="24"/>
          <w:szCs w:val="24"/>
        </w:rPr>
        <w:t>.</w:t>
      </w:r>
    </w:p>
    <w:p w:rsidR="008216C0" w:rsidRPr="008216C0" w:rsidRDefault="008216C0" w:rsidP="008216C0">
      <w:pPr>
        <w:spacing w:after="20" w:line="240" w:lineRule="auto"/>
        <w:ind w:left="960" w:hanging="480"/>
        <w:jc w:val="both"/>
        <w:rPr>
          <w:rFonts w:ascii="Times" w:hAnsi="Times" w:cs="Times"/>
          <w:color w:val="000000"/>
          <w:sz w:val="24"/>
          <w:szCs w:val="24"/>
        </w:rPr>
      </w:pPr>
      <w:r w:rsidRPr="008216C0">
        <w:rPr>
          <w:rFonts w:ascii="Symbol" w:hAnsi="Symbol" w:cs="Times"/>
          <w:color w:val="000000"/>
          <w:sz w:val="24"/>
          <w:szCs w:val="24"/>
        </w:rPr>
        <w:t>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A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függőknek reményt</w:t>
      </w:r>
      <w:r w:rsidRPr="008216C0">
        <w:rPr>
          <w:rFonts w:ascii="Times" w:hAnsi="Times" w:cs="Times"/>
          <w:color w:val="000000"/>
          <w:sz w:val="24"/>
          <w:szCs w:val="24"/>
        </w:rPr>
        <w:t>, hogy felépülésük lehetséges, vannak olyan programok, kezdeményezések, a józanság értékét vállaló és hirdető közösségek, amelyek segítségével gyökeresen megváltoztathatják életük alakulását.</w:t>
      </w:r>
    </w:p>
    <w:p w:rsidR="008216C0" w:rsidRPr="008216C0" w:rsidRDefault="008216C0" w:rsidP="008216C0">
      <w:pPr>
        <w:spacing w:after="20" w:line="240" w:lineRule="auto"/>
        <w:ind w:left="960" w:hanging="480"/>
        <w:jc w:val="both"/>
        <w:rPr>
          <w:rFonts w:ascii="Times" w:hAnsi="Times" w:cs="Times"/>
          <w:color w:val="000000"/>
          <w:sz w:val="24"/>
          <w:szCs w:val="24"/>
        </w:rPr>
      </w:pPr>
      <w:r w:rsidRPr="008216C0">
        <w:rPr>
          <w:rFonts w:ascii="Symbol" w:hAnsi="Symbol" w:cs="Times"/>
          <w:color w:val="000000"/>
          <w:sz w:val="24"/>
          <w:szCs w:val="24"/>
        </w:rPr>
        <w:lastRenderedPageBreak/>
        <w:t></w:t>
      </w:r>
      <w:r w:rsidRPr="008216C0">
        <w:rPr>
          <w:rFonts w:ascii="Times" w:hAnsi="Times" w:cs="Times"/>
          <w:b/>
          <w:color w:val="000000"/>
          <w:sz w:val="24"/>
          <w:szCs w:val="24"/>
        </w:rPr>
        <w:t>A segítő hivatások művelőine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k, a szakmai közösségeknek,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hogy fontos szerepük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 van a Nemzeti Drogellenes Stratégia megvalósításában.</w:t>
      </w:r>
    </w:p>
    <w:p w:rsidR="00C35EF2" w:rsidRPr="008216C0" w:rsidRDefault="008216C0" w:rsidP="008216C0">
      <w:pPr>
        <w:spacing w:after="20" w:line="240" w:lineRule="auto"/>
        <w:ind w:left="960" w:hanging="480"/>
        <w:jc w:val="both"/>
        <w:rPr>
          <w:rFonts w:ascii="Times" w:hAnsi="Times" w:cs="Times"/>
          <w:color w:val="000000"/>
          <w:sz w:val="24"/>
          <w:szCs w:val="24"/>
        </w:rPr>
      </w:pPr>
      <w:r w:rsidRPr="008216C0">
        <w:rPr>
          <w:rFonts w:ascii="Symbol" w:hAnsi="Symbol" w:cs="Times"/>
          <w:color w:val="000000"/>
          <w:sz w:val="24"/>
          <w:szCs w:val="24"/>
        </w:rPr>
        <w:t>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A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társadalom tagjainak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, hogy a stratégia </w:t>
      </w:r>
      <w:r w:rsidRPr="008216C0">
        <w:rPr>
          <w:rFonts w:ascii="Times" w:hAnsi="Times" w:cs="Times"/>
          <w:b/>
          <w:color w:val="000000"/>
          <w:sz w:val="24"/>
          <w:szCs w:val="24"/>
        </w:rPr>
        <w:t>elkötelezett a kábítószer-probléma hatékony kezelése mellett,</w:t>
      </w:r>
      <w:r w:rsidRPr="008216C0">
        <w:rPr>
          <w:rFonts w:ascii="Times" w:hAnsi="Times" w:cs="Times"/>
          <w:color w:val="000000"/>
          <w:sz w:val="24"/>
          <w:szCs w:val="24"/>
        </w:rPr>
        <w:t xml:space="preserve"> megfelelő és hatékony eszközökkel rendelkezik mind a szerhasználat visszaszorítása, mind a kábítószer-bűnözéssel szembeni fellépés területén.</w:t>
      </w:r>
    </w:p>
    <w:p w:rsidR="004A476E" w:rsidRDefault="004A476E" w:rsidP="00670AA8">
      <w:pPr>
        <w:pStyle w:val="Listaszerbekezds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76E" w:rsidRDefault="004A476E" w:rsidP="00670AA8">
      <w:pPr>
        <w:pStyle w:val="Listaszerbekezds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76E" w:rsidRDefault="00C765CB" w:rsidP="00C765CB">
      <w:pPr>
        <w:pStyle w:val="Listaszerbekezds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143500" cy="3333750"/>
            <wp:effectExtent l="19050" t="0" r="0" b="0"/>
            <wp:docPr id="32" name="Kép 31" descr="kef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f 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448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76E" w:rsidRDefault="004A476E" w:rsidP="00670AA8">
      <w:pPr>
        <w:pStyle w:val="Listaszerbekezds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76E" w:rsidRDefault="004A476E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134B" w:rsidRDefault="00F7134B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134B" w:rsidRDefault="00F7134B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134B" w:rsidRDefault="00F7134B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134B" w:rsidRDefault="00F7134B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244F6D" w:rsidP="00670AA8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E55617">
      <w:pPr>
        <w:pStyle w:val="Listaszerbekezds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BEVEZETÉS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 Minden korszaknak voltak és vannak olyan aktuális kihívásai, amelyekkel szembe kell nézniük a felnövekvő generációknak. Egy közelmúlt végzett, nemzetközi kutatás eredményei szerint nagy általánosságban elmondható, hogy Európában egyöntetűen a vallás és a különböző politikai ideológiák helyett leginkább a márkákat követik a fiatalok. </w:t>
      </w:r>
    </w:p>
    <w:p w:rsidR="004A476E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Napjainkban nem jellemző rájuk a lázadozás, és a felmerülő társadalmi problémák iránt sem mutatnak különösebb érdeklődést. </w:t>
      </w: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Elérte őket egyfajta pesszimizmus, ami leginkább annak tudható be, hogy </w:t>
      </w:r>
      <w:r w:rsidR="0077192A">
        <w:rPr>
          <w:rFonts w:ascii="Times New Roman" w:hAnsi="Times New Roman"/>
          <w:sz w:val="24"/>
          <w:szCs w:val="24"/>
        </w:rPr>
        <w:t xml:space="preserve">tanácstalanok, </w:t>
      </w:r>
      <w:r w:rsidRPr="00993C96">
        <w:rPr>
          <w:rFonts w:ascii="Times New Roman" w:hAnsi="Times New Roman"/>
          <w:sz w:val="24"/>
          <w:szCs w:val="24"/>
        </w:rPr>
        <w:t xml:space="preserve">nem látnak perspektívát a jövőben. </w:t>
      </w: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A hagyományos értékrendet tükröző vallás, a politikai ideológiák, a tradicionális házasság vagy az életre szóló munkahely egyre inkább divatjamúlttá válik a szemükben. Csak saját maguk és legszűkebb környezetük problémái iránt mutatnak érdeklődést. </w:t>
      </w:r>
    </w:p>
    <w:p w:rsidR="004A476E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244F6D" w:rsidRDefault="0077192A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Mintegy 20</w:t>
      </w:r>
      <w:r w:rsidR="004A476E" w:rsidRPr="00993C96">
        <w:rPr>
          <w:rFonts w:ascii="Times New Roman" w:hAnsi="Times New Roman"/>
          <w:sz w:val="24"/>
          <w:szCs w:val="24"/>
        </w:rPr>
        <w:t xml:space="preserve"> évvel ezelőtt még erre a korosztályra a lázadás, a polgárpukkasztás volt a jellemző. Fiataljaink leginkább a jelennek élnek, buliznak, vágyaikat a fogyasztás határozza meg, individualisták, felszínesek, ódzkodnak mindenféle felelősséggel járó komolyabb kapcsolat kialakításától, egyre jobban kitolódik az érett felnőtté válás</w:t>
      </w:r>
      <w:r>
        <w:rPr>
          <w:rFonts w:ascii="Times New Roman" w:hAnsi="Times New Roman"/>
          <w:sz w:val="24"/>
          <w:szCs w:val="24"/>
        </w:rPr>
        <w:t xml:space="preserve"> és az önálló életkezdés</w:t>
      </w:r>
      <w:r w:rsidR="004A476E" w:rsidRPr="00993C96">
        <w:rPr>
          <w:rFonts w:ascii="Times New Roman" w:hAnsi="Times New Roman"/>
          <w:sz w:val="24"/>
          <w:szCs w:val="24"/>
        </w:rPr>
        <w:t xml:space="preserve"> ideje is. </w:t>
      </w:r>
    </w:p>
    <w:p w:rsidR="00244F6D" w:rsidRDefault="00244F6D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Bevallottan nagyon fontos számukra a külsőség, a </w:t>
      </w:r>
      <w:proofErr w:type="spellStart"/>
      <w:r w:rsidRPr="00993C96">
        <w:rPr>
          <w:rFonts w:ascii="Times New Roman" w:hAnsi="Times New Roman"/>
          <w:sz w:val="24"/>
          <w:szCs w:val="24"/>
        </w:rPr>
        <w:t>trendiség</w:t>
      </w:r>
      <w:proofErr w:type="spellEnd"/>
      <w:r w:rsidRPr="00993C96">
        <w:rPr>
          <w:rFonts w:ascii="Times New Roman" w:hAnsi="Times New Roman"/>
          <w:sz w:val="24"/>
          <w:szCs w:val="24"/>
        </w:rPr>
        <w:t>, a tudás fontossága emellett elhanyagolható. Összességében elmondható, hogy hazánkban a fiatalokat érintő társadalmi problémákra adott válaszreakciók igencsak megváltoztak az elmúlt évtizedben.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Az említett kérdőíves vizsgálat eredménye szerint a fiatalok viszonya az egészséghez kettős: önpusztító életmódot folytatnak (cigi, alkohol, drogok), de azért törődnek is az egészségükkel, legalábbis annyiban és annyira, amennyiben a reklámok ezt sugallják. </w:t>
      </w:r>
    </w:p>
    <w:p w:rsidR="004A476E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Tulajdonképpen az egészség látszata a fontos számukra, mert egyrészt súlyosabb betegségük még nem volt, másrészt pedig az egészségesség kapcsolódik szerintük a sikerességhez. </w:t>
      </w:r>
    </w:p>
    <w:p w:rsidR="0077192A" w:rsidRDefault="0077192A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7192A" w:rsidRPr="00993C96" w:rsidRDefault="0077192A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Ez az ambivalens megközelítés is mutatja, hogy a követendő minta kettős, és egyiket preferálni kell - az egészség menő, kívánatos-, hogy egyértelművé</w:t>
      </w:r>
      <w:r w:rsidR="00BD72A4">
        <w:rPr>
          <w:rFonts w:ascii="Times New Roman" w:hAnsi="Times New Roman"/>
          <w:sz w:val="24"/>
          <w:szCs w:val="24"/>
        </w:rPr>
        <w:t xml:space="preserve"> váljon a kétkedő</w:t>
      </w:r>
      <w:r>
        <w:rPr>
          <w:rFonts w:ascii="Times New Roman" w:hAnsi="Times New Roman"/>
          <w:sz w:val="24"/>
          <w:szCs w:val="24"/>
        </w:rPr>
        <w:t>, mintát kereső fiatalok előtt.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77192A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Az utóbbi évtizedekben egyre korábban, súlyosabban és szélesebb körben jelentkeznek a gyermek-kamaszkori devianciák is. </w:t>
      </w: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Napjainkban már olyan káros viselkedésformák gazdagítják a listát, amelyek korábban leginkább vagy kizárólag a felnőtt társadalmat jellemezték. A fiatalok körében terjedő drogfogyasztás egy</w:t>
      </w:r>
      <w:r w:rsidR="0077192A">
        <w:rPr>
          <w:rFonts w:ascii="Times New Roman" w:hAnsi="Times New Roman"/>
          <w:sz w:val="24"/>
          <w:szCs w:val="24"/>
        </w:rPr>
        <w:t>ik legfőbb oka, hogy a családok</w:t>
      </w:r>
      <w:r w:rsidRPr="00993C96">
        <w:rPr>
          <w:rFonts w:ascii="Times New Roman" w:hAnsi="Times New Roman"/>
          <w:sz w:val="24"/>
          <w:szCs w:val="24"/>
        </w:rPr>
        <w:t xml:space="preserve"> halmozott problémái kihatnak az ifjúságra,</w:t>
      </w:r>
      <w:r w:rsidR="0077192A">
        <w:rPr>
          <w:rFonts w:ascii="Times New Roman" w:hAnsi="Times New Roman"/>
          <w:sz w:val="24"/>
          <w:szCs w:val="24"/>
        </w:rPr>
        <w:t xml:space="preserve"> a korábban jól működő közösségek elvesztették jelentőségüket,</w:t>
      </w:r>
      <w:r w:rsidRPr="00993C96">
        <w:rPr>
          <w:rFonts w:ascii="Times New Roman" w:hAnsi="Times New Roman"/>
          <w:sz w:val="24"/>
          <w:szCs w:val="24"/>
        </w:rPr>
        <w:t xml:space="preserve"> melynek következtében megváltoznak az értékrendek, jellemző az elmagányosodás, az egyre inkább beszűkülő élettér. 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Az elmúlt években jelentősen megváltoztak a </w:t>
      </w:r>
      <w:proofErr w:type="gramStart"/>
      <w:r w:rsidRPr="00993C96">
        <w:rPr>
          <w:rFonts w:ascii="Times New Roman" w:hAnsi="Times New Roman"/>
          <w:sz w:val="24"/>
          <w:szCs w:val="24"/>
        </w:rPr>
        <w:t>kábítószer-használati szokások</w:t>
      </w:r>
      <w:proofErr w:type="gramEnd"/>
      <w:r w:rsidRPr="00993C96">
        <w:rPr>
          <w:rFonts w:ascii="Times New Roman" w:hAnsi="Times New Roman"/>
          <w:sz w:val="24"/>
          <w:szCs w:val="24"/>
        </w:rPr>
        <w:t xml:space="preserve"> és jelentősen átalakult a kábítószer-piac is, elsősorban az új pszichoaktív anyagok széleskörű megjelenésének és az internetes kereskedelem elterjedésének következményeként. </w:t>
      </w: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Az újfajta kihívásokra már nem lehet a régi módszerekkel reagálni, új válaszokra van szükség a </w:t>
      </w:r>
      <w:proofErr w:type="gramStart"/>
      <w:r w:rsidRPr="00993C96">
        <w:rPr>
          <w:rFonts w:ascii="Times New Roman" w:hAnsi="Times New Roman"/>
          <w:sz w:val="24"/>
          <w:szCs w:val="24"/>
        </w:rPr>
        <w:t>kábítószer-használat jelentős</w:t>
      </w:r>
      <w:proofErr w:type="gramEnd"/>
      <w:r w:rsidRPr="00993C96">
        <w:rPr>
          <w:rFonts w:ascii="Times New Roman" w:hAnsi="Times New Roman"/>
          <w:sz w:val="24"/>
          <w:szCs w:val="24"/>
        </w:rPr>
        <w:t xml:space="preserve"> visszaszorítása érdekében. A Nemzeti Drogellenes Stratégia </w:t>
      </w:r>
      <w:r w:rsidRPr="00993C96">
        <w:rPr>
          <w:rFonts w:ascii="Times New Roman" w:hAnsi="Times New Roman"/>
          <w:sz w:val="24"/>
          <w:szCs w:val="24"/>
        </w:rPr>
        <w:lastRenderedPageBreak/>
        <w:t xml:space="preserve">egyik legfőbb erénye, hogy politikai hovatartozástól függetlenül mindenki számára felvállalható. </w:t>
      </w: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Városi Drogstratégiánkat a Nemzeti Stratégia alapelveire építettük, mert meglátásunk szerint fontos értékeket és feladatokat határoz meg. Készítésénél figyelembe vettük az Európai Unió Drogstratégiáját és áttekintettük az Egyesült Királyságban 2010-2011-ben elfogadott stratégiai célkitűzéseket is.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Úgy véljük, a szerhasználat megelőzésében és kezelésében elsődleges a családok szerepe, ezért stratégiánk kiemelten épít a szülők bevonásának lehetőségére.</w:t>
      </w:r>
    </w:p>
    <w:p w:rsidR="00244F6D" w:rsidRDefault="00244F6D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 Célunk annak elérése, hogy a fiatalok ne is próbálják ki a kábítószert. Ebben a szülők oly módon segíthetnek, ha mernek értékrendet, példákat mutatni a fiataloknak, és "nemet mondani" is megtanítják őket. </w:t>
      </w:r>
    </w:p>
    <w:p w:rsidR="00244F6D" w:rsidRDefault="00244F6D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A cél az egészséget alapértékként közvetítő, közösségerősítő szemléletmód középpontba állítása és a szerhasználat nélküli életmodell megerősítése, az eddigiektől eltérő, hatékonyabb eszközök alkalmazásával. Stratégiánk ezért elsősorban a szerhasználat megelőzésére, az egyéni-társadalmi kockázatok és károk jelentős csökkentésére, valamint a bűnmegelőzési és bűnüldözési beavatkozások széles körű alkalmazására helyezi a hangsúlyt, amelyek közül az egyik kiemelten fontos feladat az online kereskedelem blokkolása. 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A drogok terjesztésének és fogyasztásának erőteljes visszaszorítására törekszünk, távlati célunk, hogy létrejöjjön a kábítószermentes Tiszavasvári. Bár a világban és a Magyarországon belül tapasztalható tendenciák alapján célkitűzésünk irreálisnak tűnhet, mégsem mondhatunk le arról a törekvésről, hogy a következő generációk életéből minél nagyobb arányban eltűnjenek a kábítószerek. Munkánk során számítunk azoknak a szakembereknek, civil szervezeteknek, egyházaknak a segítségére, akik sokat tehetnek a kábítószerek visszaszorítása terén.</w:t>
      </w:r>
    </w:p>
    <w:p w:rsidR="004A476E" w:rsidRPr="0045492D" w:rsidRDefault="004A476E" w:rsidP="00993C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F6D" w:rsidRDefault="004A476E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Drogstratégiánk a céljaink </w:t>
      </w:r>
      <w:r w:rsidRPr="0045492D">
        <w:rPr>
          <w:rFonts w:ascii="Times New Roman" w:hAnsi="Times New Roman"/>
          <w:sz w:val="24"/>
          <w:szCs w:val="24"/>
        </w:rPr>
        <w:t>elérését a széles körű prevenciós tevékenységgel, a kábítószerfüggők felépülés-központú szemléletmódjának megerősítésével, a kínálatcsökkentés területén bűnmegelőzési és bűnüldözési beavatkozások hatékonyabb alkalmazásával kívánja megvalósítani szoros együttműködésben a Kábítószerügyi Egyeztető Fórum valamennyi szereplőjével.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44F6D" w:rsidRDefault="00244F6D" w:rsidP="00993C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993C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44F6D">
        <w:rPr>
          <w:rFonts w:ascii="Times New Roman" w:hAnsi="Times New Roman"/>
          <w:b/>
          <w:sz w:val="24"/>
          <w:szCs w:val="24"/>
        </w:rPr>
        <w:t>Munkánkban az ellátás és a megelőzés mellett stratégiai fontosságú a társadalmi összefogás ahhoz, hogy ezen a területen sikeresek lehessünk.</w:t>
      </w:r>
    </w:p>
    <w:p w:rsidR="00244F6D" w:rsidRDefault="00244F6D" w:rsidP="00993C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44F6D" w:rsidRPr="00244F6D" w:rsidRDefault="00244F6D" w:rsidP="00993C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Minden KEF tag aktív együttműködése kell ahhoz, hogy sikerüljön konkrét lépéseket, és eredményeket elérni.</w:t>
      </w:r>
    </w:p>
    <w:p w:rsidR="004A476E" w:rsidRPr="0045492D" w:rsidRDefault="004A476E" w:rsidP="004549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br w:type="page"/>
      </w:r>
    </w:p>
    <w:p w:rsidR="004A476E" w:rsidRDefault="004A476E" w:rsidP="00E55617">
      <w:pPr>
        <w:pStyle w:val="Listaszerbekezds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lastRenderedPageBreak/>
        <w:t>ELŐZMÉNYEK</w:t>
      </w:r>
    </w:p>
    <w:p w:rsidR="004A476E" w:rsidRPr="0045492D" w:rsidRDefault="004A476E" w:rsidP="0045492D">
      <w:pPr>
        <w:pStyle w:val="Listaszerbekezds"/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4A476E" w:rsidRPr="0045492D" w:rsidRDefault="004A476E" w:rsidP="0072208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z w:val="24"/>
          <w:szCs w:val="24"/>
        </w:rPr>
        <w:t>szavasváriban 2004. november 09</w:t>
      </w:r>
      <w:r w:rsidRPr="0045492D">
        <w:rPr>
          <w:rFonts w:ascii="Times New Roman" w:hAnsi="Times New Roman"/>
          <w:sz w:val="24"/>
          <w:szCs w:val="24"/>
        </w:rPr>
        <w:t>-én alakult meg a Kábítószerügyi Egyeztető Fórum, amely helyi szintű tanácsadó és egyeztető szakmai munkacsoport</w:t>
      </w:r>
      <w:r>
        <w:rPr>
          <w:rFonts w:ascii="Times New Roman" w:hAnsi="Times New Roman"/>
          <w:sz w:val="24"/>
          <w:szCs w:val="24"/>
        </w:rPr>
        <w:t>ként funkcionál.  Tevékenységében arra törekszik, hogy összhangot teremtsen</w:t>
      </w:r>
      <w:r w:rsidRPr="0045492D">
        <w:rPr>
          <w:rFonts w:ascii="Times New Roman" w:hAnsi="Times New Roman"/>
          <w:sz w:val="24"/>
          <w:szCs w:val="24"/>
        </w:rPr>
        <w:t xml:space="preserve"> a drogprobléma visszaszorításában alapvető fontosságú négy terület szervezeteinek és intézményeinek munkájában. </w:t>
      </w:r>
    </w:p>
    <w:p w:rsidR="004A476E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KEF</w:t>
      </w:r>
      <w:r w:rsidRPr="0045492D">
        <w:rPr>
          <w:rFonts w:ascii="Times New Roman" w:hAnsi="Times New Roman"/>
          <w:sz w:val="24"/>
          <w:szCs w:val="24"/>
        </w:rPr>
        <w:t xml:space="preserve"> 12 alapító tag</w:t>
      </w:r>
      <w:r>
        <w:rPr>
          <w:rFonts w:ascii="Times New Roman" w:hAnsi="Times New Roman"/>
          <w:sz w:val="24"/>
          <w:szCs w:val="24"/>
        </w:rPr>
        <w:t>gal és</w:t>
      </w:r>
      <w:r w:rsidRPr="004549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az akkori elnökkel, </w:t>
      </w:r>
      <w:proofErr w:type="spellStart"/>
      <w:r w:rsidRPr="0045492D">
        <w:rPr>
          <w:rFonts w:ascii="Times New Roman" w:hAnsi="Times New Roman"/>
          <w:sz w:val="24"/>
          <w:szCs w:val="24"/>
        </w:rPr>
        <w:t>Benyusz</w:t>
      </w:r>
      <w:proofErr w:type="spellEnd"/>
      <w:r w:rsidRPr="0045492D">
        <w:rPr>
          <w:rFonts w:ascii="Times New Roman" w:hAnsi="Times New Roman"/>
          <w:sz w:val="24"/>
          <w:szCs w:val="24"/>
        </w:rPr>
        <w:t xml:space="preserve"> Tamással kezdte meg munkáját városunkban.</w:t>
      </w:r>
    </w:p>
    <w:p w:rsidR="004A476E" w:rsidRDefault="004A476E" w:rsidP="0072208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A476E" w:rsidRPr="00993C96" w:rsidRDefault="004A476E" w:rsidP="0072208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Alapító tagok</w:t>
      </w:r>
    </w:p>
    <w:p w:rsidR="004A476E" w:rsidRPr="0045492D" w:rsidRDefault="004A476E" w:rsidP="0045492D">
      <w:pPr>
        <w:spacing w:after="0" w:line="240" w:lineRule="auto"/>
        <w:ind w:left="1800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Tiszavasvári Város Önkormányzata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Városi Rendőrkapitányság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Vasvári Pál Középiskola, Szakiskola és Kollégium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Váci Mihály Gimnázium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3C96">
        <w:rPr>
          <w:rFonts w:ascii="Times New Roman" w:hAnsi="Times New Roman"/>
          <w:sz w:val="24"/>
          <w:szCs w:val="24"/>
        </w:rPr>
        <w:t>Pethe</w:t>
      </w:r>
      <w:proofErr w:type="spellEnd"/>
      <w:r w:rsidRPr="00993C96">
        <w:rPr>
          <w:rFonts w:ascii="Times New Roman" w:hAnsi="Times New Roman"/>
          <w:sz w:val="24"/>
          <w:szCs w:val="24"/>
        </w:rPr>
        <w:t xml:space="preserve"> Ferenc Általános Iskola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Vasvári Pál Általános Iskola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3C96">
        <w:rPr>
          <w:rFonts w:ascii="Times New Roman" w:hAnsi="Times New Roman"/>
          <w:sz w:val="24"/>
          <w:szCs w:val="24"/>
        </w:rPr>
        <w:t>Kabay</w:t>
      </w:r>
      <w:proofErr w:type="spellEnd"/>
      <w:r w:rsidRPr="00993C96">
        <w:rPr>
          <w:rFonts w:ascii="Times New Roman" w:hAnsi="Times New Roman"/>
          <w:sz w:val="24"/>
          <w:szCs w:val="24"/>
        </w:rPr>
        <w:t xml:space="preserve"> János Általános Iskola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Szociális és Egészségügyi Szolgáltató Központ</w:t>
      </w:r>
    </w:p>
    <w:p w:rsidR="004A476E" w:rsidRPr="00993C96" w:rsidRDefault="00F7134B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Tiszavasvári </w:t>
      </w:r>
      <w:r w:rsidR="004A476E" w:rsidRPr="00993C96">
        <w:rPr>
          <w:rFonts w:ascii="Times New Roman" w:hAnsi="Times New Roman"/>
          <w:sz w:val="24"/>
          <w:szCs w:val="24"/>
        </w:rPr>
        <w:t>Polgárőrség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Egészségház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Ifjúsági Kör Egyesület</w:t>
      </w:r>
    </w:p>
    <w:p w:rsidR="004A476E" w:rsidRPr="00993C96" w:rsidRDefault="004A476E" w:rsidP="00C721A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Vasvári Hírmondó Újság</w:t>
      </w:r>
    </w:p>
    <w:p w:rsidR="004A476E" w:rsidRDefault="004A476E" w:rsidP="00722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72208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93C96">
        <w:rPr>
          <w:rFonts w:ascii="Times New Roman" w:hAnsi="Times New Roman"/>
          <w:b/>
          <w:bCs/>
          <w:sz w:val="24"/>
          <w:szCs w:val="24"/>
        </w:rPr>
        <w:t>Későb</w:t>
      </w:r>
      <w:r w:rsidR="00244F6D">
        <w:rPr>
          <w:rFonts w:ascii="Times New Roman" w:hAnsi="Times New Roman"/>
          <w:b/>
          <w:bCs/>
          <w:sz w:val="24"/>
          <w:szCs w:val="24"/>
        </w:rPr>
        <w:t>b</w:t>
      </w:r>
      <w:r w:rsidRPr="00993C96">
        <w:rPr>
          <w:rFonts w:ascii="Times New Roman" w:hAnsi="Times New Roman"/>
          <w:b/>
          <w:bCs/>
          <w:sz w:val="24"/>
          <w:szCs w:val="24"/>
        </w:rPr>
        <w:t>i csatlakozó</w:t>
      </w:r>
      <w:r>
        <w:rPr>
          <w:rFonts w:ascii="Times New Roman" w:hAnsi="Times New Roman"/>
          <w:b/>
          <w:bCs/>
          <w:sz w:val="24"/>
          <w:szCs w:val="24"/>
        </w:rPr>
        <w:t>k</w:t>
      </w:r>
      <w:r w:rsidRPr="00993C96">
        <w:rPr>
          <w:rFonts w:ascii="Times New Roman" w:hAnsi="Times New Roman"/>
          <w:b/>
          <w:bCs/>
          <w:sz w:val="24"/>
          <w:szCs w:val="24"/>
        </w:rPr>
        <w:tab/>
      </w:r>
    </w:p>
    <w:p w:rsidR="004A476E" w:rsidRPr="0045492D" w:rsidRDefault="004A476E" w:rsidP="0045492D">
      <w:pPr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C721A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Tiszavasvári Közbiztonságáért Alapítvány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Tiszavasvári Szakképzésért Alapítvány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3C96">
        <w:rPr>
          <w:rFonts w:ascii="Times New Roman" w:hAnsi="Times New Roman"/>
          <w:sz w:val="24"/>
          <w:szCs w:val="24"/>
        </w:rPr>
        <w:t>Tiszamenti</w:t>
      </w:r>
      <w:proofErr w:type="spellEnd"/>
      <w:r w:rsidRPr="00993C96">
        <w:rPr>
          <w:rFonts w:ascii="Times New Roman" w:hAnsi="Times New Roman"/>
          <w:sz w:val="24"/>
          <w:szCs w:val="24"/>
        </w:rPr>
        <w:t xml:space="preserve"> Emberek Lelki Segítő Egyesülete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tabs>
          <w:tab w:val="num" w:pos="17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Vöröskereszt Tiszavasvári Szervezete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Városi Sportközpont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Igazságügyi Minisztérium, </w:t>
      </w:r>
      <w:r w:rsidRPr="00993C96">
        <w:rPr>
          <w:rFonts w:ascii="Times New Roman" w:hAnsi="Times New Roman"/>
          <w:color w:val="000000"/>
          <w:sz w:val="24"/>
          <w:szCs w:val="24"/>
        </w:rPr>
        <w:t xml:space="preserve">Pártfogó Felügyelői és Jogi Segítségnyújtó Szolgálat </w:t>
      </w:r>
      <w:proofErr w:type="spellStart"/>
      <w:r w:rsidRPr="00993C96">
        <w:rPr>
          <w:rFonts w:ascii="Times New Roman" w:hAnsi="Times New Roman"/>
          <w:color w:val="000000"/>
          <w:sz w:val="24"/>
          <w:szCs w:val="24"/>
        </w:rPr>
        <w:t>Sz.-SZ.-B</w:t>
      </w:r>
      <w:proofErr w:type="spellEnd"/>
      <w:r w:rsidRPr="00993C96">
        <w:rPr>
          <w:rFonts w:ascii="Times New Roman" w:hAnsi="Times New Roman"/>
          <w:color w:val="000000"/>
          <w:sz w:val="24"/>
          <w:szCs w:val="24"/>
        </w:rPr>
        <w:t>. Megyei Hivatala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color w:val="000000"/>
          <w:sz w:val="24"/>
          <w:szCs w:val="24"/>
        </w:rPr>
        <w:t>Nagycsaládosok Országos Egyesülete, Tiszavasvári</w:t>
      </w:r>
    </w:p>
    <w:p w:rsidR="004A476E" w:rsidRPr="00993C96" w:rsidRDefault="004A476E" w:rsidP="00C721A7">
      <w:pPr>
        <w:pStyle w:val="Listaszerbekezds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color w:val="000000"/>
          <w:sz w:val="24"/>
          <w:szCs w:val="24"/>
        </w:rPr>
        <w:t>Szabadidő és Programszervező Egyesület</w:t>
      </w:r>
    </w:p>
    <w:p w:rsidR="004A476E" w:rsidRPr="0045492D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Tiszavasvári Város Drogstratégiája</w:t>
      </w:r>
      <w:r>
        <w:rPr>
          <w:rFonts w:ascii="Times New Roman" w:hAnsi="Times New Roman"/>
          <w:sz w:val="24"/>
          <w:szCs w:val="24"/>
        </w:rPr>
        <w:t xml:space="preserve"> kicsit megkésve, 2006-ban készült el</w:t>
      </w:r>
      <w:r w:rsidRPr="0045492D">
        <w:rPr>
          <w:rFonts w:ascii="Times New Roman" w:hAnsi="Times New Roman"/>
          <w:sz w:val="24"/>
          <w:szCs w:val="24"/>
        </w:rPr>
        <w:t>, mely irányelveket adott, és utat mutatott a megvalós</w:t>
      </w:r>
      <w:r>
        <w:rPr>
          <w:rFonts w:ascii="Times New Roman" w:hAnsi="Times New Roman"/>
          <w:sz w:val="24"/>
          <w:szCs w:val="24"/>
        </w:rPr>
        <w:t>ítandó</w:t>
      </w:r>
      <w:r w:rsidRPr="0045492D">
        <w:rPr>
          <w:rFonts w:ascii="Times New Roman" w:hAnsi="Times New Roman"/>
          <w:sz w:val="24"/>
          <w:szCs w:val="24"/>
        </w:rPr>
        <w:t xml:space="preserve"> cselekvési tervnek. </w:t>
      </w:r>
    </w:p>
    <w:p w:rsidR="004A476E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</w:t>
      </w:r>
      <w:r w:rsidRPr="0045492D">
        <w:rPr>
          <w:rFonts w:ascii="Times New Roman" w:hAnsi="Times New Roman"/>
          <w:sz w:val="24"/>
          <w:szCs w:val="24"/>
        </w:rPr>
        <w:t>élcsoport</w:t>
      </w:r>
      <w:r>
        <w:rPr>
          <w:rFonts w:ascii="Times New Roman" w:hAnsi="Times New Roman"/>
          <w:sz w:val="24"/>
          <w:szCs w:val="24"/>
        </w:rPr>
        <w:t>ot</w:t>
      </w:r>
      <w:r w:rsidRPr="0045492D">
        <w:rPr>
          <w:rFonts w:ascii="Times New Roman" w:hAnsi="Times New Roman"/>
          <w:sz w:val="24"/>
          <w:szCs w:val="24"/>
        </w:rPr>
        <w:t xml:space="preserve"> az oktatási intézmények tanu</w:t>
      </w:r>
      <w:r>
        <w:rPr>
          <w:rFonts w:ascii="Times New Roman" w:hAnsi="Times New Roman"/>
          <w:sz w:val="24"/>
          <w:szCs w:val="24"/>
        </w:rPr>
        <w:t>lói és a fiatal felnőttek alkották</w:t>
      </w:r>
      <w:r w:rsidRPr="0045492D">
        <w:rPr>
          <w:rFonts w:ascii="Times New Roman" w:hAnsi="Times New Roman"/>
          <w:sz w:val="24"/>
          <w:szCs w:val="24"/>
        </w:rPr>
        <w:t>. Programjainkat, képzéseinket úgy válogattuk</w:t>
      </w:r>
      <w:r>
        <w:rPr>
          <w:rFonts w:ascii="Times New Roman" w:hAnsi="Times New Roman"/>
          <w:sz w:val="24"/>
          <w:szCs w:val="24"/>
        </w:rPr>
        <w:t xml:space="preserve"> össze</w:t>
      </w:r>
      <w:r w:rsidRPr="0045492D">
        <w:rPr>
          <w:rFonts w:ascii="Times New Roman" w:hAnsi="Times New Roman"/>
          <w:sz w:val="24"/>
          <w:szCs w:val="24"/>
        </w:rPr>
        <w:t>, hogy a célcsoport tagjai</w:t>
      </w:r>
      <w:r>
        <w:rPr>
          <w:rFonts w:ascii="Times New Roman" w:hAnsi="Times New Roman"/>
          <w:sz w:val="24"/>
          <w:szCs w:val="24"/>
        </w:rPr>
        <w:t>t megszólíthassuk. Négy pillérre helyeztük stratégiánkat:</w:t>
      </w:r>
      <w:r w:rsidRPr="0045492D">
        <w:rPr>
          <w:rFonts w:ascii="Times New Roman" w:hAnsi="Times New Roman"/>
          <w:sz w:val="24"/>
          <w:szCs w:val="24"/>
        </w:rPr>
        <w:t xml:space="preserve"> közösség- egy</w:t>
      </w:r>
      <w:r>
        <w:rPr>
          <w:rFonts w:ascii="Times New Roman" w:hAnsi="Times New Roman"/>
          <w:sz w:val="24"/>
          <w:szCs w:val="24"/>
        </w:rPr>
        <w:t>üttműködés, prevenció, ellátás-, kezelés</w:t>
      </w:r>
      <w:r w:rsidRPr="0045492D">
        <w:rPr>
          <w:rFonts w:ascii="Times New Roman" w:hAnsi="Times New Roman"/>
          <w:sz w:val="24"/>
          <w:szCs w:val="24"/>
        </w:rPr>
        <w:t xml:space="preserve"> és a kínálatcsökkentés. Alternatívákat teremtettünk a fiataloknak a helyes döntéshez, megelőzve a drogok és kábítószerek használatát.</w:t>
      </w:r>
    </w:p>
    <w:p w:rsidR="004A476E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4A476E" w:rsidRDefault="004A476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A476E" w:rsidRPr="0045492D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Korábbi programjaink</w:t>
      </w:r>
    </w:p>
    <w:p w:rsidR="004A476E" w:rsidRPr="0045492D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„Iskolai Drogmegelőzési Napok” –</w:t>
      </w:r>
      <w:proofErr w:type="spellStart"/>
      <w:r w:rsidRPr="00993C96">
        <w:rPr>
          <w:rFonts w:ascii="Times New Roman" w:hAnsi="Times New Roman"/>
          <w:sz w:val="24"/>
          <w:szCs w:val="24"/>
        </w:rPr>
        <w:t>ban</w:t>
      </w:r>
      <w:proofErr w:type="spellEnd"/>
      <w:r w:rsidRPr="00993C96">
        <w:rPr>
          <w:rFonts w:ascii="Times New Roman" w:hAnsi="Times New Roman"/>
          <w:sz w:val="24"/>
          <w:szCs w:val="24"/>
        </w:rPr>
        <w:t xml:space="preserve"> a KEF társszervezőként vett részt. (2005.)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Az „Élet labirintusa” interaktív kiállítás szervezésében a KEF együttműködött. (2005.)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Országos KEF konferencián való részvétel. (2005-től minden alkalommal 2010-ig.)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Országos Drogmentes Futás. (2006-tól)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„Senki sem szabad, aki a szenvedélyek rabja” konferencia szervezése. (2005.)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Dr. Csernus Imre előadása rendhagyó előadása a szülőknek, egészségügyi-, szociális-, oktatási intézmények szakemberei számára. (2006.)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„A drog nem játékszer” a Kábítószer-ellenes Világnap alkalmából szervezett városi szintű nap szervezése. (2006.)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 xml:space="preserve">Önkéntesek képzése. Szakemberek képzése: </w:t>
      </w:r>
      <w:proofErr w:type="spellStart"/>
      <w:r w:rsidRPr="00993C96">
        <w:rPr>
          <w:rFonts w:ascii="Times New Roman" w:hAnsi="Times New Roman"/>
          <w:sz w:val="24"/>
          <w:szCs w:val="24"/>
        </w:rPr>
        <w:t>Addiktológiai</w:t>
      </w:r>
      <w:proofErr w:type="spellEnd"/>
      <w:r w:rsidRPr="00993C96">
        <w:rPr>
          <w:rFonts w:ascii="Times New Roman" w:hAnsi="Times New Roman"/>
          <w:sz w:val="24"/>
          <w:szCs w:val="24"/>
        </w:rPr>
        <w:t xml:space="preserve"> alapismeretek, Lokális helyzet-felismerési technikák a drogügy területén.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Kortárs-segítő képzés szervezése. (2006.)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Városi Családi Nap (2007.)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Szülői tájékoztató elkészítése. (2007.)</w:t>
      </w:r>
    </w:p>
    <w:p w:rsidR="004A476E" w:rsidRPr="00993C96" w:rsidRDefault="004A476E" w:rsidP="00C721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3C96">
        <w:rPr>
          <w:rFonts w:ascii="Times New Roman" w:hAnsi="Times New Roman"/>
          <w:sz w:val="24"/>
          <w:szCs w:val="24"/>
        </w:rPr>
        <w:t>TÁMOP 5.2.5-08/1-2008-0150 sz. Drogalternatíva program megvalósulása során a következő programok kerültek megrendezésre: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„Egészséged testben, lélekben” – csoportokban történő lebonyolítása.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„Játszd meg magad” - szakember</w:t>
      </w:r>
      <w:r w:rsidRPr="0045492D">
        <w:rPr>
          <w:rFonts w:ascii="Times New Roman" w:hAnsi="Times New Roman"/>
          <w:sz w:val="24"/>
          <w:szCs w:val="24"/>
        </w:rPr>
        <w:t>képzés.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„Én kép korrekció” – szakember képzés és csoportokban történő lebonyolítása.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Kerékpártúra 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Kreatív klub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Film klub</w:t>
      </w:r>
    </w:p>
    <w:p w:rsidR="004A476E" w:rsidRPr="0045492D" w:rsidRDefault="004A476E" w:rsidP="00C721A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Drogmentes Magyarországért </w:t>
      </w:r>
      <w:proofErr w:type="spellStart"/>
      <w:r w:rsidRPr="0045492D">
        <w:rPr>
          <w:rFonts w:ascii="Times New Roman" w:hAnsi="Times New Roman"/>
          <w:sz w:val="24"/>
          <w:szCs w:val="24"/>
        </w:rPr>
        <w:t>Maraton</w:t>
      </w:r>
      <w:proofErr w:type="spellEnd"/>
      <w:r w:rsidRPr="0045492D">
        <w:rPr>
          <w:rFonts w:ascii="Times New Roman" w:hAnsi="Times New Roman"/>
          <w:sz w:val="24"/>
          <w:szCs w:val="24"/>
        </w:rPr>
        <w:t xml:space="preserve">: extrémsport bemutató, </w:t>
      </w:r>
      <w:proofErr w:type="spellStart"/>
      <w:r w:rsidRPr="0045492D">
        <w:rPr>
          <w:rFonts w:ascii="Times New Roman" w:hAnsi="Times New Roman"/>
          <w:sz w:val="24"/>
          <w:szCs w:val="24"/>
        </w:rPr>
        <w:t>Bungee</w:t>
      </w:r>
      <w:proofErr w:type="spellEnd"/>
      <w:r w:rsidRPr="0045492D">
        <w:rPr>
          <w:rFonts w:ascii="Times New Roman" w:hAnsi="Times New Roman"/>
          <w:sz w:val="24"/>
          <w:szCs w:val="24"/>
        </w:rPr>
        <w:t xml:space="preserve"> trambulin, mászó fal, </w:t>
      </w:r>
    </w:p>
    <w:p w:rsidR="004A476E" w:rsidRDefault="004A476E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F7134B" w:rsidP="0045492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A476E">
        <w:rPr>
          <w:rFonts w:ascii="Times New Roman" w:hAnsi="Times New Roman"/>
          <w:sz w:val="24"/>
          <w:szCs w:val="24"/>
        </w:rPr>
        <w:t>A</w:t>
      </w:r>
      <w:r w:rsidR="004A476E" w:rsidRPr="0045492D">
        <w:rPr>
          <w:rFonts w:ascii="Times New Roman" w:hAnsi="Times New Roman"/>
          <w:sz w:val="24"/>
          <w:szCs w:val="24"/>
        </w:rPr>
        <w:t xml:space="preserve"> pályázati program lebonyolítása után a Tiszavasvári Kábítószerügyi Egyeztető Fórum aktív működése megszűnt 2010-ben. A szakemberek elfoglaltsága nem tette lehetővé az aktív működést.</w:t>
      </w:r>
      <w:r>
        <w:rPr>
          <w:rFonts w:ascii="Times New Roman" w:hAnsi="Times New Roman"/>
          <w:sz w:val="24"/>
          <w:szCs w:val="24"/>
        </w:rPr>
        <w:t xml:space="preserve"> A 2010 utáni </w:t>
      </w:r>
      <w:proofErr w:type="gramStart"/>
      <w:r>
        <w:rPr>
          <w:rFonts w:ascii="Times New Roman" w:hAnsi="Times New Roman"/>
          <w:sz w:val="24"/>
          <w:szCs w:val="24"/>
        </w:rPr>
        <w:t>időszakban</w:t>
      </w:r>
      <w:proofErr w:type="gramEnd"/>
      <w:r w:rsidR="004A476E">
        <w:rPr>
          <w:rFonts w:ascii="Times New Roman" w:hAnsi="Times New Roman"/>
          <w:sz w:val="24"/>
          <w:szCs w:val="24"/>
        </w:rPr>
        <w:t xml:space="preserve"> a városban megnövekedett a szerhasználók és terjesztők aránya, ezért h</w:t>
      </w:r>
      <w:r w:rsidR="004A476E" w:rsidRPr="0045492D">
        <w:rPr>
          <w:rFonts w:ascii="Times New Roman" w:hAnsi="Times New Roman"/>
          <w:sz w:val="24"/>
          <w:szCs w:val="24"/>
        </w:rPr>
        <w:t xml:space="preserve">árom éves szünet után </w:t>
      </w:r>
      <w:r w:rsidR="004A476E">
        <w:rPr>
          <w:rFonts w:ascii="Times New Roman" w:hAnsi="Times New Roman"/>
          <w:sz w:val="24"/>
          <w:szCs w:val="24"/>
        </w:rPr>
        <w:t xml:space="preserve">az újraszerveződő </w:t>
      </w:r>
      <w:r w:rsidR="004A476E" w:rsidRPr="0045492D">
        <w:rPr>
          <w:rFonts w:ascii="Times New Roman" w:hAnsi="Times New Roman"/>
          <w:sz w:val="24"/>
          <w:szCs w:val="24"/>
        </w:rPr>
        <w:t xml:space="preserve">Tiszavasvári KEF </w:t>
      </w:r>
      <w:proofErr w:type="spellStart"/>
      <w:r w:rsidR="004A476E">
        <w:rPr>
          <w:rFonts w:ascii="Times New Roman" w:hAnsi="Times New Roman"/>
          <w:sz w:val="24"/>
          <w:szCs w:val="24"/>
        </w:rPr>
        <w:t>Nácsáné</w:t>
      </w:r>
      <w:proofErr w:type="spellEnd"/>
      <w:r w:rsidR="004A476E">
        <w:rPr>
          <w:rFonts w:ascii="Times New Roman" w:hAnsi="Times New Roman"/>
          <w:sz w:val="24"/>
          <w:szCs w:val="24"/>
        </w:rPr>
        <w:t xml:space="preserve"> dr. </w:t>
      </w:r>
      <w:proofErr w:type="spellStart"/>
      <w:r w:rsidR="004A476E">
        <w:rPr>
          <w:rFonts w:ascii="Times New Roman" w:hAnsi="Times New Roman"/>
          <w:sz w:val="24"/>
          <w:szCs w:val="24"/>
        </w:rPr>
        <w:t>Kalán</w:t>
      </w:r>
      <w:proofErr w:type="spellEnd"/>
      <w:r w:rsidR="004A476E">
        <w:rPr>
          <w:rFonts w:ascii="Times New Roman" w:hAnsi="Times New Roman"/>
          <w:sz w:val="24"/>
          <w:szCs w:val="24"/>
        </w:rPr>
        <w:t xml:space="preserve"> Eszter Hajnalka elnökletével megkezdte munkáját és a megváltozott, kezelésre szoruló helyzetre egy új Drogstratégiát dolgozott ki a munkaközösség.</w:t>
      </w:r>
    </w:p>
    <w:p w:rsidR="004A476E" w:rsidRDefault="004A476E" w:rsidP="004549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A6E20" w:rsidRPr="0045492D" w:rsidRDefault="000A6E20" w:rsidP="004549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A6E20" w:rsidRDefault="000A6E20" w:rsidP="000A6E20">
      <w:pPr>
        <w:jc w:val="center"/>
        <w:rPr>
          <w:rFonts w:ascii="Times New Roman" w:hAnsi="Times New Roman"/>
          <w:b/>
          <w:sz w:val="24"/>
          <w:szCs w:val="24"/>
        </w:rPr>
      </w:pPr>
      <w:r w:rsidRPr="000A6E20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295775" cy="2762250"/>
            <wp:effectExtent l="19050" t="0" r="0" b="0"/>
            <wp:docPr id="9" name="Objektum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0825" cy="6858000"/>
                      <a:chOff x="1588" y="0"/>
                      <a:chExt cx="9140825" cy="6858000"/>
                    </a:xfrm>
                  </a:grpSpPr>
                  <a:sp>
                    <a:nvSpPr>
                      <a:cNvPr id="4099" name="Rectangle 3" descr="HPIM1330_resize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1588" y="0"/>
                        <a:ext cx="9140825" cy="6858000"/>
                      </a:xfrm>
                      <a:prstGeom prst="rect">
                        <a:avLst/>
                      </a:prstGeom>
                      <a:blipFill dpi="0" rotWithShape="1">
                        <a:blip r:embed="rId12"/>
                        <a:srcRect/>
                        <a:stretch>
                          <a:fillRect r="-35"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A6E20">
        <w:rPr>
          <w:rFonts w:ascii="Times New Roman" w:hAnsi="Times New Roman"/>
          <w:b/>
          <w:i/>
          <w:sz w:val="24"/>
          <w:szCs w:val="24"/>
        </w:rPr>
        <w:lastRenderedPageBreak/>
        <w:t>Kerékpár túra</w:t>
      </w:r>
    </w:p>
    <w:p w:rsidR="000A6E20" w:rsidRDefault="000A6E20" w:rsidP="000A6E20">
      <w:pPr>
        <w:jc w:val="center"/>
        <w:rPr>
          <w:rFonts w:ascii="Times New Roman" w:hAnsi="Times New Roman"/>
          <w:b/>
          <w:sz w:val="24"/>
          <w:szCs w:val="24"/>
        </w:rPr>
      </w:pPr>
      <w:r w:rsidRPr="000A6E20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286250" cy="2933700"/>
            <wp:effectExtent l="19050" t="0" r="0" b="0"/>
            <wp:docPr id="10" name="Objektum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0825" cy="6858000"/>
                      <a:chOff x="1588" y="0"/>
                      <a:chExt cx="9140825" cy="6858000"/>
                    </a:xfrm>
                  </a:grpSpPr>
                  <a:sp>
                    <a:nvSpPr>
                      <a:cNvPr id="20483" name="Rectangle 3" descr="HPIM3441_resize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1588" y="0"/>
                        <a:ext cx="9140825" cy="6858000"/>
                      </a:xfrm>
                      <a:prstGeom prst="rect">
                        <a:avLst/>
                      </a:prstGeom>
                      <a:blipFill dpi="0" rotWithShape="1">
                        <a:blip r:embed="rId13"/>
                        <a:srcRect/>
                        <a:stretch>
                          <a:fillRect r="-35"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Éjszakai akadályverseny</w:t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A6E20">
        <w:rPr>
          <w:rFonts w:ascii="Times New Roman" w:hAnsi="Times New Roman"/>
          <w:b/>
          <w:i/>
          <w:noProof/>
          <w:sz w:val="24"/>
          <w:szCs w:val="24"/>
        </w:rPr>
        <w:drawing>
          <wp:inline distT="0" distB="0" distL="0" distR="0">
            <wp:extent cx="4324350" cy="2838450"/>
            <wp:effectExtent l="19050" t="0" r="0" b="0"/>
            <wp:docPr id="12" name="Objektum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858000"/>
                      <a:chOff x="0" y="0"/>
                      <a:chExt cx="9144000" cy="6858000"/>
                    </a:xfrm>
                  </a:grpSpPr>
                  <a:sp>
                    <a:nvSpPr>
                      <a:cNvPr id="48131" name="Rectangle 3" descr="DSC00712_resize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blipFill dpi="0" rotWithShape="1">
                        <a:blip r:embed="rId14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Éjszakai akadályverseny</w:t>
      </w:r>
    </w:p>
    <w:p w:rsidR="00C765CB" w:rsidRDefault="00C765CB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10E30" w:rsidRDefault="00F10E3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10E30" w:rsidRDefault="00F10E3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10E30" w:rsidRDefault="00F10E3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10E30" w:rsidRDefault="00F10E3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10E30" w:rsidRDefault="00F10E3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A6E20" w:rsidRP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0A6E20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Előadások, foglalkozások:</w:t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A6E20">
        <w:rPr>
          <w:rFonts w:ascii="Times New Roman" w:hAnsi="Times New Roman"/>
          <w:b/>
          <w:i/>
          <w:noProof/>
          <w:sz w:val="24"/>
          <w:szCs w:val="24"/>
        </w:rPr>
        <w:drawing>
          <wp:inline distT="0" distB="0" distL="0" distR="0">
            <wp:extent cx="4324350" cy="2609850"/>
            <wp:effectExtent l="19050" t="0" r="0" b="0"/>
            <wp:docPr id="14" name="Objektum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0825" cy="6858000"/>
                      <a:chOff x="1588" y="0"/>
                      <a:chExt cx="9140825" cy="6858000"/>
                    </a:xfrm>
                  </a:grpSpPr>
                  <a:sp>
                    <a:nvSpPr>
                      <a:cNvPr id="141315" name="Rectangle 3" descr="HPIM1154_resize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1588" y="0"/>
                        <a:ext cx="9140825" cy="6858000"/>
                      </a:xfrm>
                      <a:prstGeom prst="rect">
                        <a:avLst/>
                      </a:prstGeom>
                      <a:blipFill dpi="0" rotWithShape="1">
                        <a:blip r:embed="rId15"/>
                        <a:srcRect/>
                        <a:stretch>
                          <a:fillRect r="-35"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„Egészséged testben, lélekben”</w:t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A6E20">
        <w:rPr>
          <w:rFonts w:ascii="Times New Roman" w:hAnsi="Times New Roman"/>
          <w:b/>
          <w:i/>
          <w:noProof/>
          <w:sz w:val="24"/>
          <w:szCs w:val="24"/>
        </w:rPr>
        <w:drawing>
          <wp:inline distT="0" distB="0" distL="0" distR="0">
            <wp:extent cx="4086225" cy="2905125"/>
            <wp:effectExtent l="19050" t="0" r="0" b="0"/>
            <wp:docPr id="15" name="Objektum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858000"/>
                      <a:chOff x="0" y="0"/>
                      <a:chExt cx="9144000" cy="6858000"/>
                    </a:xfrm>
                  </a:grpSpPr>
                  <a:sp>
                    <a:nvSpPr>
                      <a:cNvPr id="144387" name="Rectangle 3" descr="image054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blipFill dpi="0" rotWithShape="1">
                        <a:blip r:embed="rId16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Kortárs segítők képzése</w:t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A6E20">
        <w:rPr>
          <w:rFonts w:ascii="Times New Roman" w:hAnsi="Times New Roman"/>
          <w:b/>
          <w:i/>
          <w:noProof/>
          <w:sz w:val="24"/>
          <w:szCs w:val="24"/>
        </w:rPr>
        <w:lastRenderedPageBreak/>
        <w:drawing>
          <wp:inline distT="0" distB="0" distL="0" distR="0">
            <wp:extent cx="4048125" cy="3143250"/>
            <wp:effectExtent l="19050" t="0" r="0" b="0"/>
            <wp:docPr id="16" name="Objektum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858000"/>
                      <a:chOff x="0" y="0"/>
                      <a:chExt cx="9144000" cy="6858000"/>
                    </a:xfrm>
                  </a:grpSpPr>
                  <a:sp>
                    <a:nvSpPr>
                      <a:cNvPr id="76803" name="Rectangle 3" descr="DSC08945_resize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blipFill dpi="0" rotWithShape="1">
                        <a:blip r:embed="rId17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Drogmentes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Maraton</w:t>
      </w:r>
      <w:proofErr w:type="spellEnd"/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A6E20">
        <w:rPr>
          <w:rFonts w:ascii="Times New Roman" w:hAnsi="Times New Roman"/>
          <w:b/>
          <w:i/>
          <w:noProof/>
          <w:sz w:val="24"/>
          <w:szCs w:val="24"/>
        </w:rPr>
        <w:drawing>
          <wp:inline distT="0" distB="0" distL="0" distR="0">
            <wp:extent cx="4067175" cy="2657475"/>
            <wp:effectExtent l="19050" t="0" r="0" b="0"/>
            <wp:docPr id="17" name="Objektum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858000"/>
                      <a:chOff x="0" y="0"/>
                      <a:chExt cx="9144000" cy="6858000"/>
                    </a:xfrm>
                  </a:grpSpPr>
                  <a:sp>
                    <a:nvSpPr>
                      <a:cNvPr id="102403" name="Rectangle 3" descr="2009_Balaton 069"/>
                      <a:cNvSpPr>
                        <a:spLocks noGrp="1" noChangeAspect="1" noChangeArrowheads="1"/>
                      </a:cNvSpPr>
                    </a:nvSpPr>
                    <a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blipFill dpi="0" rotWithShape="1">
                        <a:blip r:embed="rId18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hu-H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hu-H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Sportrendezvények</w:t>
      </w:r>
    </w:p>
    <w:p w:rsidR="000A6E20" w:rsidRPr="000A6E20" w:rsidRDefault="000A6E20" w:rsidP="000A6E2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A476E" w:rsidRDefault="004A476E" w:rsidP="000A6E2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9431B" w:rsidRDefault="0089431B" w:rsidP="0089431B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lastRenderedPageBreak/>
        <w:t>HELYZETELEMZÉS</w:t>
      </w:r>
    </w:p>
    <w:p w:rsidR="0089431B" w:rsidRPr="00722083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6759" w:rsidRDefault="00C765CB" w:rsidP="008943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431B">
        <w:rPr>
          <w:rFonts w:ascii="Times New Roman" w:hAnsi="Times New Roman"/>
          <w:sz w:val="24"/>
          <w:szCs w:val="24"/>
        </w:rPr>
        <w:t xml:space="preserve">Szervezetünk működési területén, </w:t>
      </w:r>
      <w:r w:rsidR="0089431B" w:rsidRPr="00D04143">
        <w:rPr>
          <w:rFonts w:ascii="Times New Roman" w:hAnsi="Times New Roman"/>
          <w:color w:val="000000"/>
          <w:sz w:val="24"/>
          <w:szCs w:val="24"/>
        </w:rPr>
        <w:t>Tiszavasvári</w:t>
      </w:r>
      <w:r w:rsidR="0089431B">
        <w:rPr>
          <w:rFonts w:ascii="Times New Roman" w:hAnsi="Times New Roman"/>
          <w:color w:val="000000"/>
          <w:sz w:val="24"/>
          <w:szCs w:val="24"/>
        </w:rPr>
        <w:t>ban</w:t>
      </w:r>
      <w:r w:rsidR="0089431B" w:rsidRPr="00D04143">
        <w:rPr>
          <w:rFonts w:ascii="Times New Roman" w:hAnsi="Times New Roman"/>
          <w:color w:val="000000"/>
          <w:sz w:val="24"/>
          <w:szCs w:val="24"/>
        </w:rPr>
        <w:t xml:space="preserve"> az elmúlt évek következtében </w:t>
      </w:r>
      <w:r w:rsidR="0089431B">
        <w:rPr>
          <w:rFonts w:ascii="Times New Roman" w:hAnsi="Times New Roman"/>
          <w:color w:val="000000"/>
          <w:sz w:val="24"/>
          <w:szCs w:val="24"/>
        </w:rPr>
        <w:t>rendkívül nehéz helyzet alakult ki</w:t>
      </w:r>
      <w:r w:rsidR="0089431B" w:rsidRPr="00D04143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86759" w:rsidRDefault="0089431B" w:rsidP="008943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04143">
        <w:rPr>
          <w:rFonts w:ascii="Times New Roman" w:hAnsi="Times New Roman"/>
          <w:color w:val="000000"/>
          <w:sz w:val="24"/>
          <w:szCs w:val="24"/>
        </w:rPr>
        <w:t xml:space="preserve">Jelentős mértékben megnövekedett a munkanélküliségi ráta, a környékbeli településeken sincs munkalehetőség még a szakképzettek számára sem. </w:t>
      </w:r>
      <w:r>
        <w:rPr>
          <w:rFonts w:ascii="Times New Roman" w:hAnsi="Times New Roman"/>
          <w:color w:val="000000"/>
          <w:sz w:val="24"/>
          <w:szCs w:val="24"/>
        </w:rPr>
        <w:t xml:space="preserve">A mélyülő szegénység miatt fokozódik a kilátástalanság, a jövő reménytelensége, melynek következtében folyamatosan növekszik a településen a depresszív, lelki problémákkal küzdők száma. </w:t>
      </w:r>
    </w:p>
    <w:p w:rsidR="0089431B" w:rsidRPr="00AA5AD4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Előzetes felméréseinkből kidül, hogy a városban, elsősorban a peremterületeken található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bűdi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és Széles, illetve Keskeny úti részen élő fiatalok körében gyors ütemben terjed a különböző ártalmas szerek használata</w:t>
      </w:r>
      <w:r>
        <w:rPr>
          <w:rFonts w:ascii="Times New Roman" w:hAnsi="Times New Roman"/>
          <w:sz w:val="24"/>
          <w:szCs w:val="24"/>
        </w:rPr>
        <w:t xml:space="preserve">. Sajnálatos módon a halmozottan hátrányos helyzetben lévő cigány fiatalokat is elérte a droghasználat, aminek igen súlyos következményei vannak, hiszen így még tovább mélyül az integrációs szakadék. </w:t>
      </w:r>
      <w:r w:rsidRPr="00D0414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cigányok lakta </w:t>
      </w:r>
      <w:r w:rsidRPr="00D04143">
        <w:rPr>
          <w:rFonts w:ascii="Times New Roman" w:hAnsi="Times New Roman"/>
          <w:sz w:val="24"/>
          <w:szCs w:val="24"/>
        </w:rPr>
        <w:t>településrésze</w:t>
      </w:r>
      <w:r>
        <w:rPr>
          <w:rFonts w:ascii="Times New Roman" w:hAnsi="Times New Roman"/>
          <w:sz w:val="24"/>
          <w:szCs w:val="24"/>
        </w:rPr>
        <w:t>ken</w:t>
      </w:r>
      <w:r w:rsidRPr="00D04143">
        <w:rPr>
          <w:rFonts w:ascii="Times New Roman" w:hAnsi="Times New Roman"/>
          <w:sz w:val="24"/>
          <w:szCs w:val="24"/>
        </w:rPr>
        <w:t xml:space="preserve"> a gázutántöltős flakonokból szívott gáz volt </w:t>
      </w:r>
      <w:r>
        <w:rPr>
          <w:rFonts w:ascii="Times New Roman" w:hAnsi="Times New Roman"/>
          <w:sz w:val="24"/>
          <w:szCs w:val="24"/>
        </w:rPr>
        <w:t xml:space="preserve">eddig </w:t>
      </w:r>
      <w:r w:rsidRPr="00D04143">
        <w:rPr>
          <w:rFonts w:ascii="Times New Roman" w:hAnsi="Times New Roman"/>
          <w:sz w:val="24"/>
          <w:szCs w:val="24"/>
        </w:rPr>
        <w:t>a legnépszerűbb bódulatot kereső szer</w:t>
      </w:r>
      <w:r>
        <w:rPr>
          <w:rFonts w:ascii="Times New Roman" w:hAnsi="Times New Roman"/>
          <w:sz w:val="24"/>
          <w:szCs w:val="24"/>
        </w:rPr>
        <w:t xml:space="preserve">, azonban napjainkban már </w:t>
      </w:r>
      <w:r w:rsidRPr="00D04143">
        <w:rPr>
          <w:rFonts w:ascii="Times New Roman" w:hAnsi="Times New Roman"/>
          <w:sz w:val="24"/>
          <w:szCs w:val="24"/>
        </w:rPr>
        <w:t xml:space="preserve">a kemény drogok is </w:t>
      </w:r>
      <w:r>
        <w:rPr>
          <w:rFonts w:ascii="Times New Roman" w:hAnsi="Times New Roman"/>
          <w:sz w:val="24"/>
          <w:szCs w:val="24"/>
        </w:rPr>
        <w:t xml:space="preserve">jelen vannak a fiatalok és idősebbek mindennapjaiban. </w:t>
      </w:r>
    </w:p>
    <w:p w:rsidR="0089431B" w:rsidRPr="00D04143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Stratégiánk kidolgozását alapos információszerzés előzte meg, mert e</w:t>
      </w:r>
      <w:r w:rsidRPr="005C5289">
        <w:rPr>
          <w:rFonts w:ascii="Times New Roman" w:hAnsi="Times New Roman"/>
          <w:sz w:val="24"/>
          <w:szCs w:val="24"/>
        </w:rPr>
        <w:t xml:space="preserve">gy helyi közösség akkor tud megfelelően fellépni a drogproblémákkal </w:t>
      </w:r>
      <w:r>
        <w:rPr>
          <w:rFonts w:ascii="Times New Roman" w:hAnsi="Times New Roman"/>
          <w:sz w:val="24"/>
          <w:szCs w:val="24"/>
        </w:rPr>
        <w:t>szemben</w:t>
      </w:r>
      <w:r w:rsidRPr="005C5289">
        <w:rPr>
          <w:rFonts w:ascii="Times New Roman" w:hAnsi="Times New Roman"/>
          <w:sz w:val="24"/>
          <w:szCs w:val="24"/>
        </w:rPr>
        <w:t>, ha reális in</w:t>
      </w:r>
      <w:r>
        <w:rPr>
          <w:rFonts w:ascii="Times New Roman" w:hAnsi="Times New Roman"/>
          <w:sz w:val="24"/>
          <w:szCs w:val="24"/>
        </w:rPr>
        <w:t xml:space="preserve">formációk állnak rendelkezésére. Tapasztalataink szerint </w:t>
      </w:r>
      <w:r w:rsidRPr="005C5289">
        <w:rPr>
          <w:rFonts w:ascii="Times New Roman" w:hAnsi="Times New Roman"/>
          <w:sz w:val="24"/>
          <w:szCs w:val="24"/>
        </w:rPr>
        <w:t xml:space="preserve">Tiszavasváriban </w:t>
      </w:r>
      <w:r>
        <w:rPr>
          <w:rFonts w:ascii="Times New Roman" w:hAnsi="Times New Roman"/>
          <w:sz w:val="24"/>
          <w:szCs w:val="24"/>
        </w:rPr>
        <w:t xml:space="preserve">ezen a téren igen </w:t>
      </w:r>
      <w:r w:rsidRPr="005C5289">
        <w:rPr>
          <w:rFonts w:ascii="Times New Roman" w:hAnsi="Times New Roman"/>
          <w:sz w:val="24"/>
          <w:szCs w:val="24"/>
        </w:rPr>
        <w:t xml:space="preserve">kedvezőtlen a helyzet, ugyanis </w:t>
      </w:r>
      <w:r>
        <w:rPr>
          <w:rFonts w:ascii="Times New Roman" w:hAnsi="Times New Roman"/>
          <w:sz w:val="24"/>
          <w:szCs w:val="24"/>
        </w:rPr>
        <w:t xml:space="preserve">csak alap-egészségügyi ellátórendszer működik a városban és </w:t>
      </w:r>
      <w:r w:rsidRPr="005C5289">
        <w:rPr>
          <w:rFonts w:ascii="Times New Roman" w:hAnsi="Times New Roman"/>
          <w:sz w:val="24"/>
          <w:szCs w:val="24"/>
        </w:rPr>
        <w:t>hiányoznak azok a társadalmi szervezetek</w:t>
      </w:r>
      <w:r>
        <w:rPr>
          <w:rFonts w:ascii="Times New Roman" w:hAnsi="Times New Roman"/>
          <w:sz w:val="24"/>
          <w:szCs w:val="24"/>
        </w:rPr>
        <w:t>,</w:t>
      </w:r>
      <w:r w:rsidRPr="005C5289">
        <w:rPr>
          <w:rFonts w:ascii="Times New Roman" w:hAnsi="Times New Roman"/>
          <w:sz w:val="24"/>
          <w:szCs w:val="24"/>
        </w:rPr>
        <w:t xml:space="preserve"> hivatalok is, amelyek konkrét információkkal bírnak a droghelyzetről, a kezeltek</w:t>
      </w:r>
      <w:r>
        <w:rPr>
          <w:rFonts w:ascii="Times New Roman" w:hAnsi="Times New Roman"/>
          <w:sz w:val="24"/>
          <w:szCs w:val="24"/>
        </w:rPr>
        <w:t xml:space="preserve">, elterelésre utaltak számáról, a prevencióról. </w:t>
      </w:r>
    </w:p>
    <w:p w:rsidR="0089431B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Pr="006E51A1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A1">
        <w:rPr>
          <w:rFonts w:ascii="Times New Roman" w:hAnsi="Times New Roman"/>
          <w:sz w:val="24"/>
          <w:szCs w:val="24"/>
        </w:rPr>
        <w:t xml:space="preserve">A gyermekkorúak körében végzett prevenciós tevékenységet elsősorban a helyi általános iskolák pedagógusai látják el. A fiatalkorúk droghasználatának megakadályozását, a felvilágosító programok népszerűsítését a város középiskolái végzik zömében. A Kábítószerügyi Egyeztető Fórum a két korosztályon felül célcsoportjának tekinti a felnőtteket is. </w:t>
      </w:r>
    </w:p>
    <w:p w:rsidR="0089431B" w:rsidRDefault="0089431B" w:rsidP="00894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431B" w:rsidRPr="00771591" w:rsidRDefault="0089431B" w:rsidP="008943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1591">
        <w:rPr>
          <w:rFonts w:ascii="Times New Roman" w:hAnsi="Times New Roman"/>
          <w:b/>
          <w:sz w:val="24"/>
          <w:szCs w:val="24"/>
        </w:rPr>
        <w:t>Prevenció</w:t>
      </w:r>
    </w:p>
    <w:p w:rsidR="0089431B" w:rsidRDefault="0089431B" w:rsidP="00894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431B" w:rsidRPr="00771591" w:rsidRDefault="0089431B" w:rsidP="008943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771591">
        <w:rPr>
          <w:rFonts w:ascii="Times New Roman" w:hAnsi="Times New Roman"/>
          <w:sz w:val="24"/>
          <w:szCs w:val="24"/>
        </w:rPr>
        <w:t>prevenciót, és ezzel együtt a drog</w:t>
      </w:r>
      <w:r>
        <w:rPr>
          <w:rFonts w:ascii="Times New Roman" w:hAnsi="Times New Roman"/>
          <w:sz w:val="24"/>
          <w:szCs w:val="24"/>
        </w:rPr>
        <w:t>-</w:t>
      </w:r>
      <w:r w:rsidRPr="00771591">
        <w:rPr>
          <w:rFonts w:ascii="Times New Roman" w:hAnsi="Times New Roman"/>
          <w:sz w:val="24"/>
          <w:szCs w:val="24"/>
        </w:rPr>
        <w:t>prevenciót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1591">
        <w:rPr>
          <w:rFonts w:ascii="Times New Roman" w:hAnsi="Times New Roman"/>
          <w:i/>
          <w:sz w:val="24"/>
          <w:szCs w:val="24"/>
        </w:rPr>
        <w:t>Caplan</w:t>
      </w:r>
      <w:proofErr w:type="spellEnd"/>
      <w:r w:rsidRPr="00771591">
        <w:rPr>
          <w:rFonts w:ascii="Times New Roman" w:hAnsi="Times New Roman"/>
          <w:i/>
          <w:sz w:val="24"/>
          <w:szCs w:val="24"/>
        </w:rPr>
        <w:t xml:space="preserve"> </w:t>
      </w:r>
      <w:r w:rsidRPr="00771591">
        <w:rPr>
          <w:rFonts w:ascii="Times New Roman" w:hAnsi="Times New Roman"/>
          <w:sz w:val="24"/>
          <w:szCs w:val="24"/>
        </w:rPr>
        <w:t xml:space="preserve">nyomán (1963) a következő három </w:t>
      </w:r>
      <w:r>
        <w:rPr>
          <w:rFonts w:ascii="Times New Roman" w:hAnsi="Times New Roman"/>
          <w:sz w:val="24"/>
          <w:szCs w:val="24"/>
        </w:rPr>
        <w:t>kategóriába sorolju</w:t>
      </w:r>
      <w:r w:rsidRPr="00771591">
        <w:rPr>
          <w:rFonts w:ascii="Times New Roman" w:hAnsi="Times New Roman"/>
          <w:sz w:val="24"/>
          <w:szCs w:val="24"/>
        </w:rPr>
        <w:t>k:</w:t>
      </w:r>
    </w:p>
    <w:p w:rsidR="0089431B" w:rsidRPr="00771591" w:rsidRDefault="0089431B" w:rsidP="008943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71591">
        <w:rPr>
          <w:rFonts w:ascii="Times New Roman" w:hAnsi="Times New Roman"/>
          <w:i/>
          <w:sz w:val="24"/>
          <w:szCs w:val="24"/>
        </w:rPr>
        <w:t>Elsődleges prevenció:</w:t>
      </w:r>
      <w:r w:rsidRPr="00771591">
        <w:rPr>
          <w:rFonts w:ascii="Times New Roman" w:hAnsi="Times New Roman"/>
          <w:sz w:val="24"/>
          <w:szCs w:val="24"/>
        </w:rPr>
        <w:t xml:space="preserve"> azoknak szól, akik még nem próbálták ki a kábítószereket.</w:t>
      </w:r>
    </w:p>
    <w:p w:rsidR="0089431B" w:rsidRPr="00771591" w:rsidRDefault="0089431B" w:rsidP="008943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71591">
        <w:rPr>
          <w:rFonts w:ascii="Times New Roman" w:hAnsi="Times New Roman"/>
          <w:i/>
          <w:sz w:val="24"/>
          <w:szCs w:val="24"/>
        </w:rPr>
        <w:t>Másodlagos prevenció</w:t>
      </w:r>
      <w:r w:rsidRPr="00771591">
        <w:rPr>
          <w:rFonts w:ascii="Times New Roman" w:hAnsi="Times New Roman"/>
          <w:sz w:val="24"/>
          <w:szCs w:val="24"/>
        </w:rPr>
        <w:t>: a résztvevőknek vannak tapasztalataik a drog terén.</w:t>
      </w:r>
    </w:p>
    <w:p w:rsidR="0089431B" w:rsidRPr="00771591" w:rsidRDefault="0089431B" w:rsidP="0089431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71591">
        <w:rPr>
          <w:rFonts w:ascii="Times New Roman" w:hAnsi="Times New Roman"/>
          <w:i/>
          <w:sz w:val="24"/>
          <w:szCs w:val="24"/>
        </w:rPr>
        <w:t>Harmadlagos prevenció</w:t>
      </w:r>
      <w:r w:rsidRPr="00771591">
        <w:rPr>
          <w:rFonts w:ascii="Times New Roman" w:hAnsi="Times New Roman"/>
          <w:sz w:val="24"/>
          <w:szCs w:val="24"/>
        </w:rPr>
        <w:t>: a rendszeres fogyasztók, a függők és a „gyógyult" szerhasználók kezelése.</w:t>
      </w:r>
    </w:p>
    <w:p w:rsidR="0089431B" w:rsidRPr="00771591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1591">
        <w:rPr>
          <w:rFonts w:ascii="Times New Roman" w:hAnsi="Times New Roman"/>
          <w:sz w:val="24"/>
          <w:szCs w:val="24"/>
        </w:rPr>
        <w:t>Az elsődleges prevenció a drogmentesek megóvását jelenti. Színtere az óvodáktól az általános iskolák alsó tagozatáig terjed. Módszere a helyes stratégiák elsajátítása a kereslet visszaszorítása érdekében. A másodlagos prevenció a szerfogyasztók ártalomcsökkentő megóvása. Fő módszere a felvilágosítás. Az iskolai drogstratégia kialakítása és módszertana szerző szerint a másodlagos prevenció eszközei, módszerei meghaladják az iskolai lehetőségeket, a pedagógusok szakmai repertoárját, ezért ezt a munkát az egészségügyi szakemberekre kell bízni. Tehát a régi felosztás szerint a pedagógus csak elsődleges drog</w:t>
      </w:r>
      <w:r>
        <w:rPr>
          <w:rFonts w:ascii="Times New Roman" w:hAnsi="Times New Roman"/>
          <w:sz w:val="24"/>
          <w:szCs w:val="24"/>
        </w:rPr>
        <w:t>-</w:t>
      </w:r>
      <w:r w:rsidRPr="00771591">
        <w:rPr>
          <w:rFonts w:ascii="Times New Roman" w:hAnsi="Times New Roman"/>
          <w:sz w:val="24"/>
          <w:szCs w:val="24"/>
        </w:rPr>
        <w:t xml:space="preserve">prevencióval foglalkozhat. </w:t>
      </w:r>
    </w:p>
    <w:p w:rsidR="000A6E20" w:rsidRDefault="000A6E20" w:rsidP="000A6E20">
      <w:pPr>
        <w:rPr>
          <w:rFonts w:ascii="Times New Roman" w:hAnsi="Times New Roman"/>
          <w:b/>
          <w:sz w:val="24"/>
          <w:szCs w:val="24"/>
        </w:rPr>
      </w:pPr>
    </w:p>
    <w:p w:rsidR="00F7134B" w:rsidRDefault="00F7134B" w:rsidP="000A6E20">
      <w:pPr>
        <w:rPr>
          <w:rFonts w:ascii="Times New Roman" w:hAnsi="Times New Roman"/>
          <w:b/>
          <w:sz w:val="24"/>
          <w:szCs w:val="24"/>
        </w:rPr>
      </w:pPr>
    </w:p>
    <w:p w:rsidR="0089431B" w:rsidRPr="006E51A1" w:rsidRDefault="0089431B" w:rsidP="000A6E20">
      <w:pPr>
        <w:rPr>
          <w:rFonts w:ascii="Times New Roman" w:hAnsi="Times New Roman"/>
          <w:b/>
          <w:sz w:val="24"/>
          <w:szCs w:val="24"/>
        </w:rPr>
      </w:pPr>
      <w:r w:rsidRPr="006E51A1">
        <w:rPr>
          <w:rFonts w:ascii="Times New Roman" w:hAnsi="Times New Roman"/>
          <w:b/>
          <w:sz w:val="24"/>
          <w:szCs w:val="24"/>
        </w:rPr>
        <w:lastRenderedPageBreak/>
        <w:t>A prevenció színterei</w:t>
      </w:r>
    </w:p>
    <w:p w:rsidR="0089431B" w:rsidRDefault="0089431B" w:rsidP="0089431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1591">
        <w:rPr>
          <w:rFonts w:ascii="Times New Roman" w:hAnsi="Times New Roman"/>
          <w:sz w:val="24"/>
          <w:szCs w:val="24"/>
        </w:rPr>
        <w:t>A prevenció legelső színtere megegyezik az elsődleges szocializálódás színterével, a családdal. A családban alakul ki az önértékelés, és innen sajátítja el a gyermek az első viselkedésmintáit, amelyek meghatározzák, miképpen viszonyuljon önmagához és másokhoz, az értékekhez, a szabályokhoz, az egészséghez, a kevéssé humanisztikus viselkedésmintákhoz (erőszak, káros szenvedélyek). A családtagoknak, elsősorban a szülőknek, képesnek kell lenniük felismerni a drog jelentette veszélyt, és ha szembesülnek a problémával, tudjanak róla beszélni, szükség esetén a megfelelő szakembert felkeresni. A helyi közösségek, a civil és egyházi szervezetek szervezzenek a szülők részére is előadásokat a drogokkal kapcsolatban, illetve a szülők képviseltessék magukat olyan iskolai fórumokon és szerve</w:t>
      </w:r>
      <w:r>
        <w:rPr>
          <w:rFonts w:ascii="Times New Roman" w:hAnsi="Times New Roman"/>
          <w:sz w:val="24"/>
          <w:szCs w:val="24"/>
        </w:rPr>
        <w:t>zetekben, mint az iskolaszékek.</w:t>
      </w:r>
    </w:p>
    <w:p w:rsidR="0089431B" w:rsidRPr="00771591" w:rsidRDefault="0089431B" w:rsidP="0089431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31B" w:rsidRPr="0058470B" w:rsidRDefault="0089431B" w:rsidP="0089431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1591">
        <w:rPr>
          <w:rFonts w:ascii="Times New Roman" w:hAnsi="Times New Roman"/>
          <w:iCs/>
          <w:sz w:val="24"/>
          <w:szCs w:val="24"/>
        </w:rPr>
        <w:t>Az iskolai dro</w:t>
      </w:r>
      <w:r>
        <w:rPr>
          <w:rFonts w:ascii="Times New Roman" w:hAnsi="Times New Roman"/>
          <w:iCs/>
          <w:sz w:val="24"/>
          <w:szCs w:val="24"/>
        </w:rPr>
        <w:t xml:space="preserve">g-prevenció elsődleges prevenció. </w:t>
      </w:r>
      <w:r w:rsidRPr="00771591">
        <w:rPr>
          <w:rFonts w:ascii="Times New Roman" w:hAnsi="Times New Roman"/>
          <w:iCs/>
          <w:sz w:val="24"/>
          <w:szCs w:val="24"/>
        </w:rPr>
        <w:t xml:space="preserve">Ha felszínre kerülnek a drogproblémák, az elsődleges prevenció módszerei az iskolai környezetben kábítószer használók kezelésére nem, vagy csak korlátozottan alkalmasak. Ilyenkor beavatkozásra van szükség, általában megfelelő (külső) szakemberek bevonásával (iskolaorvos, védőnő, pszichológus, nevelési </w:t>
      </w:r>
      <w:r>
        <w:rPr>
          <w:rFonts w:ascii="Times New Roman" w:hAnsi="Times New Roman"/>
          <w:iCs/>
          <w:sz w:val="24"/>
          <w:szCs w:val="24"/>
        </w:rPr>
        <w:t>tanácsadó, drogambulancia stb.)</w:t>
      </w:r>
    </w:p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31B" w:rsidRPr="0058470B" w:rsidRDefault="0089431B" w:rsidP="0089431B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r w:rsidRPr="0058470B">
        <w:rPr>
          <w:rFonts w:ascii="Times New Roman" w:hAnsi="Times New Roman"/>
          <w:i/>
          <w:iCs/>
          <w:sz w:val="24"/>
          <w:szCs w:val="24"/>
        </w:rPr>
        <w:t>Az iskolai drog-prevencióban részt vevők köre:</w:t>
      </w:r>
    </w:p>
    <w:p w:rsidR="0089431B" w:rsidRPr="0058470B" w:rsidRDefault="0089431B" w:rsidP="0089431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470B">
        <w:rPr>
          <w:rFonts w:ascii="Times New Roman" w:hAnsi="Times New Roman"/>
          <w:sz w:val="24"/>
          <w:szCs w:val="24"/>
        </w:rPr>
        <w:t xml:space="preserve">Tiszavasvári Általános Iskola </w:t>
      </w:r>
      <w:proofErr w:type="spellStart"/>
      <w:r w:rsidRPr="0058470B">
        <w:rPr>
          <w:rFonts w:ascii="Times New Roman" w:hAnsi="Times New Roman"/>
          <w:sz w:val="24"/>
          <w:szCs w:val="24"/>
        </w:rPr>
        <w:t>Kabay</w:t>
      </w:r>
      <w:proofErr w:type="spellEnd"/>
      <w:r w:rsidRPr="0058470B">
        <w:rPr>
          <w:rFonts w:ascii="Times New Roman" w:hAnsi="Times New Roman"/>
          <w:sz w:val="24"/>
          <w:szCs w:val="24"/>
        </w:rPr>
        <w:t xml:space="preserve"> János Iskolai Egység</w:t>
      </w:r>
    </w:p>
    <w:p w:rsidR="0089431B" w:rsidRPr="0058470B" w:rsidRDefault="0089431B" w:rsidP="0089431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470B">
        <w:rPr>
          <w:rFonts w:ascii="Times New Roman" w:hAnsi="Times New Roman"/>
          <w:sz w:val="24"/>
          <w:szCs w:val="24"/>
        </w:rPr>
        <w:t>Tiszavasvári Általános Iskola Vasvári Pál Iskolai Egység</w:t>
      </w:r>
    </w:p>
    <w:p w:rsidR="0089431B" w:rsidRPr="0058470B" w:rsidRDefault="0089431B" w:rsidP="0089431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470B">
        <w:rPr>
          <w:rFonts w:ascii="Times New Roman" w:hAnsi="Times New Roman"/>
          <w:sz w:val="24"/>
          <w:szCs w:val="24"/>
        </w:rPr>
        <w:t>Magiszter Alapítványi Óvoda, Általános Iskola, Középiskola és Szakiskola</w:t>
      </w:r>
    </w:p>
    <w:p w:rsidR="0089431B" w:rsidRDefault="0089431B" w:rsidP="0089431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470B">
        <w:rPr>
          <w:rFonts w:ascii="Times New Roman" w:hAnsi="Times New Roman"/>
          <w:sz w:val="24"/>
          <w:szCs w:val="24"/>
        </w:rPr>
        <w:t>Tiszavasvári Középiskola, Szakiskola és Kollégium</w:t>
      </w:r>
    </w:p>
    <w:p w:rsidR="0089431B" w:rsidRDefault="0089431B" w:rsidP="0089431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470B">
        <w:rPr>
          <w:rFonts w:ascii="Times New Roman" w:hAnsi="Times New Roman"/>
          <w:sz w:val="24"/>
          <w:szCs w:val="24"/>
        </w:rPr>
        <w:t>Tiszavasvári Középiskola Váci Mihály Gimnázium Tagintézmény</w:t>
      </w:r>
    </w:p>
    <w:p w:rsidR="0089431B" w:rsidRPr="0058470B" w:rsidRDefault="0089431B" w:rsidP="0089431B">
      <w:pPr>
        <w:pStyle w:val="Listaszerbekezds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:rsidR="0089431B" w:rsidRPr="006F43EA" w:rsidRDefault="0089431B" w:rsidP="0089431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3EA">
        <w:rPr>
          <w:rFonts w:ascii="Times New Roman" w:hAnsi="Times New Roman"/>
          <w:sz w:val="24"/>
          <w:szCs w:val="24"/>
        </w:rPr>
        <w:t>Munkahely</w:t>
      </w:r>
    </w:p>
    <w:p w:rsidR="0089431B" w:rsidRPr="00771591" w:rsidRDefault="0089431B" w:rsidP="008943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szabadidő-eltöltés színterei</w:t>
      </w:r>
    </w:p>
    <w:p w:rsidR="0089431B" w:rsidRPr="00771591" w:rsidRDefault="0089431B" w:rsidP="008943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771591">
        <w:rPr>
          <w:rFonts w:ascii="Times New Roman" w:hAnsi="Times New Roman"/>
          <w:sz w:val="24"/>
          <w:szCs w:val="24"/>
        </w:rPr>
        <w:t>nternet és más médiumok;</w:t>
      </w:r>
    </w:p>
    <w:p w:rsidR="0089431B" w:rsidRPr="00771591" w:rsidRDefault="0089431B" w:rsidP="008943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Pr="00771591">
        <w:rPr>
          <w:rFonts w:ascii="Times New Roman" w:hAnsi="Times New Roman"/>
          <w:sz w:val="24"/>
          <w:szCs w:val="24"/>
        </w:rPr>
        <w:t>yermekvédelmi intézményrendszer;</w:t>
      </w:r>
    </w:p>
    <w:p w:rsidR="0089431B" w:rsidRPr="00771591" w:rsidRDefault="0089431B" w:rsidP="008943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771591">
        <w:rPr>
          <w:rFonts w:ascii="Times New Roman" w:hAnsi="Times New Roman"/>
          <w:sz w:val="24"/>
          <w:szCs w:val="24"/>
        </w:rPr>
        <w:t xml:space="preserve">üntető-igazságszolgáltatás intézményei; </w:t>
      </w:r>
    </w:p>
    <w:p w:rsidR="0089431B" w:rsidRPr="00771591" w:rsidRDefault="0089431B" w:rsidP="008943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771591">
        <w:rPr>
          <w:rFonts w:ascii="Times New Roman" w:hAnsi="Times New Roman"/>
          <w:sz w:val="24"/>
          <w:szCs w:val="24"/>
        </w:rPr>
        <w:t xml:space="preserve">zínterek és célcsoport-orientáció mentén nem besorolható, további céltételezések. </w:t>
      </w:r>
    </w:p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Egészségfejlesztő megelőző programok a</w:t>
      </w:r>
      <w:r>
        <w:rPr>
          <w:rFonts w:ascii="Times New Roman" w:hAnsi="Times New Roman"/>
          <w:b/>
          <w:sz w:val="24"/>
          <w:szCs w:val="24"/>
        </w:rPr>
        <w:t xml:space="preserve"> helyi közoktatási intézményekben</w:t>
      </w:r>
    </w:p>
    <w:p w:rsidR="0089431B" w:rsidRPr="0045492D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9431B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Tiszavasvári közoktatási intézményei rendelkeznek egészségmegelőző é</w:t>
      </w:r>
      <w:r>
        <w:rPr>
          <w:rFonts w:ascii="Times New Roman" w:hAnsi="Times New Roman"/>
          <w:sz w:val="24"/>
          <w:szCs w:val="24"/>
        </w:rPr>
        <w:t>s egészségmegőrző programtervekkel egyaránt</w:t>
      </w:r>
      <w:r w:rsidRPr="0045492D">
        <w:rPr>
          <w:rFonts w:ascii="Times New Roman" w:hAnsi="Times New Roman"/>
          <w:sz w:val="24"/>
          <w:szCs w:val="24"/>
        </w:rPr>
        <w:t xml:space="preserve">. Az alábbi </w:t>
      </w:r>
      <w:r>
        <w:rPr>
          <w:rFonts w:ascii="Times New Roman" w:hAnsi="Times New Roman"/>
          <w:sz w:val="24"/>
          <w:szCs w:val="24"/>
        </w:rPr>
        <w:t>azt mutatja be, hogy az egyes intézményekben milyen programokat szerveznek.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56"/>
        <w:gridCol w:w="4472"/>
      </w:tblGrid>
      <w:tr w:rsidR="0089431B" w:rsidRPr="00F20698" w:rsidTr="008A2A5C"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Magiszter Alapítványi Óvoda, Általános Iskola, Középiskola és Szakiskola</w:t>
            </w:r>
          </w:p>
        </w:tc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Egészségnap</w:t>
            </w:r>
          </w:p>
        </w:tc>
      </w:tr>
      <w:tr w:rsidR="0089431B" w:rsidRPr="00F20698" w:rsidTr="008A2A5C"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Tiszavasvári Általános Iskola</w:t>
            </w:r>
          </w:p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0698">
              <w:rPr>
                <w:rFonts w:ascii="Times New Roman" w:hAnsi="Times New Roman"/>
                <w:sz w:val="24"/>
                <w:szCs w:val="24"/>
              </w:rPr>
              <w:t>Kabay</w:t>
            </w:r>
            <w:proofErr w:type="spellEnd"/>
            <w:r w:rsidRPr="00F20698">
              <w:rPr>
                <w:rFonts w:ascii="Times New Roman" w:hAnsi="Times New Roman"/>
                <w:sz w:val="24"/>
                <w:szCs w:val="24"/>
              </w:rPr>
              <w:t xml:space="preserve"> János Iskolai Egység</w:t>
            </w:r>
          </w:p>
        </w:tc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Egészségnevelési program</w:t>
            </w:r>
          </w:p>
        </w:tc>
      </w:tr>
      <w:tr w:rsidR="0089431B" w:rsidRPr="00F20698" w:rsidTr="008A2A5C"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Tiszavasvári Általános Iskola</w:t>
            </w:r>
          </w:p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Vasvári Pál Iskolai Egység</w:t>
            </w:r>
          </w:p>
        </w:tc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Egészségnevelési program</w:t>
            </w:r>
          </w:p>
        </w:tc>
      </w:tr>
      <w:tr w:rsidR="0089431B" w:rsidRPr="00F20698" w:rsidTr="008A2A5C"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Tiszavasvári Középiskola, Szakiskola</w:t>
            </w:r>
          </w:p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és Kollégium</w:t>
            </w:r>
          </w:p>
        </w:tc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Egészségfejlesztő program</w:t>
            </w:r>
          </w:p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TÁMOP 3.1.4 támogatásával</w:t>
            </w:r>
          </w:p>
        </w:tc>
      </w:tr>
      <w:tr w:rsidR="0089431B" w:rsidRPr="00F20698" w:rsidTr="008A2A5C"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Tiszavasvári Középiskola</w:t>
            </w:r>
          </w:p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Váci Mihály Tagintézmény</w:t>
            </w:r>
          </w:p>
        </w:tc>
        <w:tc>
          <w:tcPr>
            <w:tcW w:w="4606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Egészségnap.</w:t>
            </w:r>
          </w:p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Drog-prevenciós program</w:t>
            </w:r>
          </w:p>
        </w:tc>
      </w:tr>
    </w:tbl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05678">
        <w:rPr>
          <w:rFonts w:ascii="Times New Roman" w:hAnsi="Times New Roman"/>
          <w:b/>
          <w:sz w:val="24"/>
          <w:szCs w:val="24"/>
        </w:rPr>
        <w:t>Az egészségn</w:t>
      </w:r>
      <w:r>
        <w:rPr>
          <w:rFonts w:ascii="Times New Roman" w:hAnsi="Times New Roman"/>
          <w:b/>
          <w:sz w:val="24"/>
          <w:szCs w:val="24"/>
        </w:rPr>
        <w:t>evelési program tartalmi elemei</w:t>
      </w:r>
    </w:p>
    <w:p w:rsidR="0089431B" w:rsidRPr="00905678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Egészségnapi rendezvények.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Egészséges életmódra nevelés: mozgás népszerűsítése, sportprogramok, egészséges táplálkozás megismertetése.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Egészséges életmód kialakítását szolgáló szabadidős tevékenységek megismertetése.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Felvilágosító előadások: testápolás, személyi higiéné, káros szenvedélyek veszélyei és következményei, szexuális felvilágosítás, egészséges környezet és védelme, balesetek megelőzése – elsősegélynyújtás ismerete.</w:t>
      </w:r>
    </w:p>
    <w:p w:rsidR="0089431B" w:rsidRPr="0045492D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Prevenció a családban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Tiszavasváriban jelenleg a családok elérésére</w:t>
      </w:r>
      <w:r w:rsidRPr="0045492D">
        <w:rPr>
          <w:rFonts w:ascii="Times New Roman" w:hAnsi="Times New Roman"/>
          <w:sz w:val="24"/>
          <w:szCs w:val="24"/>
        </w:rPr>
        <w:t xml:space="preserve"> az oktatási intézmények programjain keresztül, szülői értekezletek alkalmával történik meg. Ez</w:t>
      </w:r>
      <w:r>
        <w:rPr>
          <w:rFonts w:ascii="Times New Roman" w:hAnsi="Times New Roman"/>
          <w:sz w:val="24"/>
          <w:szCs w:val="24"/>
        </w:rPr>
        <w:t>en a téren szükséges a lehetőségek</w:t>
      </w:r>
      <w:r w:rsidRPr="0045492D">
        <w:rPr>
          <w:rFonts w:ascii="Times New Roman" w:hAnsi="Times New Roman"/>
          <w:sz w:val="24"/>
          <w:szCs w:val="24"/>
        </w:rPr>
        <w:t xml:space="preserve"> számának</w:t>
      </w:r>
      <w:r>
        <w:rPr>
          <w:rFonts w:ascii="Times New Roman" w:hAnsi="Times New Roman"/>
          <w:sz w:val="24"/>
          <w:szCs w:val="24"/>
        </w:rPr>
        <w:t xml:space="preserve"> növelése</w:t>
      </w:r>
      <w:r w:rsidRPr="0045492D">
        <w:rPr>
          <w:rFonts w:ascii="Times New Roman" w:hAnsi="Times New Roman"/>
          <w:sz w:val="24"/>
          <w:szCs w:val="24"/>
        </w:rPr>
        <w:t xml:space="preserve">, minőségének </w:t>
      </w:r>
      <w:r>
        <w:rPr>
          <w:rFonts w:ascii="Times New Roman" w:hAnsi="Times New Roman"/>
          <w:sz w:val="24"/>
          <w:szCs w:val="24"/>
        </w:rPr>
        <w:t xml:space="preserve">javítása. </w:t>
      </w:r>
      <w:r w:rsidRPr="0045492D">
        <w:rPr>
          <w:rFonts w:ascii="Times New Roman" w:hAnsi="Times New Roman"/>
          <w:sz w:val="24"/>
          <w:szCs w:val="24"/>
        </w:rPr>
        <w:t xml:space="preserve"> 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Szabadidő hasznos eltöltése</w:t>
      </w:r>
      <w:r w:rsidRPr="0045492D">
        <w:rPr>
          <w:rFonts w:ascii="Times New Roman" w:hAnsi="Times New Roman"/>
          <w:b/>
          <w:sz w:val="24"/>
          <w:szCs w:val="24"/>
        </w:rPr>
        <w:t xml:space="preserve"> 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Városi kulturális rendezvények.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Extrém sportpálya.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Városi sportrendezvények.</w:t>
      </w:r>
    </w:p>
    <w:p w:rsidR="0089431B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Az oktatási intézmények szabadidős tevékenységeinek kínálata.</w:t>
      </w:r>
    </w:p>
    <w:p w:rsidR="0089431B" w:rsidRPr="004056EC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56EC">
        <w:rPr>
          <w:rFonts w:ascii="Times New Roman" w:hAnsi="Times New Roman"/>
          <w:sz w:val="24"/>
          <w:szCs w:val="24"/>
        </w:rPr>
        <w:t>Művészeti tevékenységek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Gyermekjóléti Szo</w:t>
      </w:r>
      <w:r>
        <w:rPr>
          <w:rFonts w:ascii="Times New Roman" w:hAnsi="Times New Roman"/>
          <w:b/>
          <w:sz w:val="24"/>
          <w:szCs w:val="24"/>
        </w:rPr>
        <w:t>lgálat prevenciós tevékenységei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- Rendszeres kapcsolattartás a veszélyeztetett gyermekekkel és családjukkal.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- Szabadidős tevékenységek szervezése, lebonyolítása. (klub, tábor, nyári napközi)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Pr="00905678" w:rsidRDefault="0089431B" w:rsidP="008943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05678">
        <w:rPr>
          <w:rFonts w:ascii="Times New Roman" w:hAnsi="Times New Roman"/>
          <w:b/>
          <w:sz w:val="24"/>
          <w:szCs w:val="24"/>
        </w:rPr>
        <w:t>Szakmai munkát segítő humán erőforr</w:t>
      </w:r>
      <w:r>
        <w:rPr>
          <w:rFonts w:ascii="Times New Roman" w:hAnsi="Times New Roman"/>
          <w:b/>
          <w:sz w:val="24"/>
          <w:szCs w:val="24"/>
        </w:rPr>
        <w:t>ások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50"/>
        <w:gridCol w:w="1985"/>
        <w:gridCol w:w="2084"/>
        <w:gridCol w:w="1743"/>
      </w:tblGrid>
      <w:tr w:rsidR="0089431B" w:rsidRPr="00F20698" w:rsidTr="008A2A5C">
        <w:tc>
          <w:tcPr>
            <w:tcW w:w="3150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0698">
              <w:rPr>
                <w:rFonts w:ascii="Times New Roman" w:hAnsi="Times New Roman"/>
                <w:b/>
                <w:sz w:val="24"/>
                <w:szCs w:val="24"/>
              </w:rPr>
              <w:t>Alapfokú képzés</w:t>
            </w:r>
          </w:p>
        </w:tc>
        <w:tc>
          <w:tcPr>
            <w:tcW w:w="2084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0698">
              <w:rPr>
                <w:rFonts w:ascii="Times New Roman" w:hAnsi="Times New Roman"/>
                <w:b/>
                <w:sz w:val="24"/>
                <w:szCs w:val="24"/>
              </w:rPr>
              <w:t>Felsőfokú képzés</w:t>
            </w:r>
          </w:p>
        </w:tc>
        <w:tc>
          <w:tcPr>
            <w:tcW w:w="1743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0698">
              <w:rPr>
                <w:rFonts w:ascii="Times New Roman" w:hAnsi="Times New Roman"/>
                <w:b/>
                <w:sz w:val="24"/>
                <w:szCs w:val="24"/>
              </w:rPr>
              <w:t>Kortársképzés</w:t>
            </w:r>
          </w:p>
        </w:tc>
      </w:tr>
      <w:tr w:rsidR="0089431B" w:rsidRPr="00F20698" w:rsidTr="008A2A5C">
        <w:tc>
          <w:tcPr>
            <w:tcW w:w="3150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Tiszavasvári Középiskola, Szakiskola és Kollégium</w:t>
            </w:r>
          </w:p>
        </w:tc>
        <w:tc>
          <w:tcPr>
            <w:tcW w:w="1985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Egészséged testben, lélekben</w:t>
            </w: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23 fő</w:t>
            </w:r>
          </w:p>
        </w:tc>
        <w:tc>
          <w:tcPr>
            <w:tcW w:w="2084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Egészséged testben, lélekben</w:t>
            </w: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3 fő</w:t>
            </w:r>
          </w:p>
        </w:tc>
        <w:tc>
          <w:tcPr>
            <w:tcW w:w="1743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2 fő</w:t>
            </w:r>
          </w:p>
        </w:tc>
      </w:tr>
      <w:tr w:rsidR="0089431B" w:rsidRPr="00F20698" w:rsidTr="008A2A5C">
        <w:tc>
          <w:tcPr>
            <w:tcW w:w="3150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 xml:space="preserve">Tiszavasvári Általános Iskola </w:t>
            </w:r>
            <w:proofErr w:type="spellStart"/>
            <w:r w:rsidRPr="00F20698">
              <w:rPr>
                <w:rFonts w:ascii="Times New Roman" w:hAnsi="Times New Roman"/>
                <w:sz w:val="24"/>
                <w:szCs w:val="24"/>
              </w:rPr>
              <w:t>Kabay</w:t>
            </w:r>
            <w:proofErr w:type="spellEnd"/>
            <w:r w:rsidRPr="00F20698">
              <w:rPr>
                <w:rFonts w:ascii="Times New Roman" w:hAnsi="Times New Roman"/>
                <w:sz w:val="24"/>
                <w:szCs w:val="24"/>
              </w:rPr>
              <w:t xml:space="preserve"> János Iskolai Egység</w:t>
            </w:r>
          </w:p>
        </w:tc>
        <w:tc>
          <w:tcPr>
            <w:tcW w:w="1985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Egészséged testben, lélekben</w:t>
            </w: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5 fő</w:t>
            </w:r>
          </w:p>
        </w:tc>
        <w:tc>
          <w:tcPr>
            <w:tcW w:w="2084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31B" w:rsidRPr="00F20698" w:rsidTr="008A2A5C">
        <w:tc>
          <w:tcPr>
            <w:tcW w:w="3150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Tiszavasvári Általános Iskola Vasvári Pál Iskolai Egység</w:t>
            </w:r>
          </w:p>
        </w:tc>
        <w:tc>
          <w:tcPr>
            <w:tcW w:w="1985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Egészséged testben, lélekben</w:t>
            </w: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5 fő</w:t>
            </w:r>
          </w:p>
        </w:tc>
        <w:tc>
          <w:tcPr>
            <w:tcW w:w="2084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31B" w:rsidRPr="00F20698" w:rsidTr="008A2A5C">
        <w:tc>
          <w:tcPr>
            <w:tcW w:w="3150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Magiszter Alapítványi Óvoda, Általános Iskola, Középiskola és Szakiskola</w:t>
            </w:r>
          </w:p>
        </w:tc>
        <w:tc>
          <w:tcPr>
            <w:tcW w:w="1985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Egészséged testben, lélekben</w:t>
            </w: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2 fő</w:t>
            </w:r>
          </w:p>
        </w:tc>
        <w:tc>
          <w:tcPr>
            <w:tcW w:w="2084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431B" w:rsidRPr="00F20698" w:rsidTr="008A2A5C">
        <w:tc>
          <w:tcPr>
            <w:tcW w:w="3150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Gyermekjóléti és Családsegítő szolgáltatás</w:t>
            </w:r>
          </w:p>
        </w:tc>
        <w:tc>
          <w:tcPr>
            <w:tcW w:w="1985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Egészséged testben, lélekben</w:t>
            </w:r>
          </w:p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2 fő</w:t>
            </w:r>
          </w:p>
        </w:tc>
        <w:tc>
          <w:tcPr>
            <w:tcW w:w="2084" w:type="dxa"/>
          </w:tcPr>
          <w:p w:rsidR="0089431B" w:rsidRPr="00F20698" w:rsidRDefault="0089431B" w:rsidP="008A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:rsidR="0089431B" w:rsidRPr="00F20698" w:rsidRDefault="0089431B" w:rsidP="008A2A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9431B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Média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média szerepe a kábítószer-probléma meg</w:t>
      </w:r>
      <w:r>
        <w:rPr>
          <w:rFonts w:ascii="Times New Roman" w:hAnsi="Times New Roman"/>
          <w:sz w:val="24"/>
          <w:szCs w:val="24"/>
        </w:rPr>
        <w:t>előzésében és kezelésében nélkülözhetetlen. Tiszavasvári helyi önkormányzati havi</w:t>
      </w:r>
      <w:r w:rsidRPr="0045492D">
        <w:rPr>
          <w:rFonts w:ascii="Times New Roman" w:hAnsi="Times New Roman"/>
          <w:sz w:val="24"/>
          <w:szCs w:val="24"/>
        </w:rPr>
        <w:t xml:space="preserve">lappal, kábeltelevízióval, internetes </w:t>
      </w:r>
      <w:r>
        <w:rPr>
          <w:rFonts w:ascii="Times New Roman" w:hAnsi="Times New Roman"/>
          <w:sz w:val="24"/>
          <w:szCs w:val="24"/>
        </w:rPr>
        <w:t>hírportálokkal</w:t>
      </w:r>
      <w:r w:rsidRPr="0045492D">
        <w:rPr>
          <w:rFonts w:ascii="Times New Roman" w:hAnsi="Times New Roman"/>
          <w:sz w:val="24"/>
          <w:szCs w:val="24"/>
        </w:rPr>
        <w:t xml:space="preserve">, rádióval rendelkezik. </w:t>
      </w:r>
      <w:r>
        <w:rPr>
          <w:rFonts w:ascii="Times New Roman" w:hAnsi="Times New Roman"/>
          <w:sz w:val="24"/>
          <w:szCs w:val="24"/>
        </w:rPr>
        <w:t>A KEF honlapja a Tiszavasvári Önkormányzat honlapjának szerves részét képezi. A média feladata a prevenciós munkában: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Megelőző</w:t>
      </w:r>
      <w:r w:rsidRPr="0045492D">
        <w:rPr>
          <w:rFonts w:ascii="Times New Roman" w:hAnsi="Times New Roman"/>
          <w:sz w:val="24"/>
          <w:szCs w:val="24"/>
        </w:rPr>
        <w:t xml:space="preserve"> célzatú műsorok, programok, riportok közre adása.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Felvilágosító </w:t>
      </w:r>
      <w:r>
        <w:rPr>
          <w:rFonts w:ascii="Times New Roman" w:hAnsi="Times New Roman"/>
          <w:sz w:val="24"/>
          <w:szCs w:val="24"/>
        </w:rPr>
        <w:t xml:space="preserve">jellegű </w:t>
      </w:r>
      <w:r w:rsidRPr="0045492D">
        <w:rPr>
          <w:rFonts w:ascii="Times New Roman" w:hAnsi="Times New Roman"/>
          <w:sz w:val="24"/>
          <w:szCs w:val="24"/>
        </w:rPr>
        <w:t>írásos dokumentumok közzététele.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Kábítószerügyi Egyeztető Fórum tevékenységének, munkájának bemutatása.</w:t>
      </w:r>
    </w:p>
    <w:p w:rsidR="0089431B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megelőzésben tájékoztatást, segítséget nyújtó szakemberek, fórumok megismertetése a lakossággal.</w:t>
      </w:r>
    </w:p>
    <w:p w:rsidR="0089431B" w:rsidRDefault="0089431B" w:rsidP="0089431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Helyi médiumok:</w:t>
      </w:r>
    </w:p>
    <w:p w:rsidR="0089431B" w:rsidRDefault="0089431B" w:rsidP="0089431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Vasvári Hírmondó közéleti havilap</w:t>
      </w:r>
    </w:p>
    <w:p w:rsidR="0089431B" w:rsidRDefault="0089431B" w:rsidP="0089431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Városi Televízió</w:t>
      </w:r>
    </w:p>
    <w:p w:rsidR="0089431B" w:rsidRDefault="0089431B" w:rsidP="0089431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Városi Rádió</w:t>
      </w:r>
    </w:p>
    <w:p w:rsidR="0089431B" w:rsidRPr="0045492D" w:rsidRDefault="0089431B" w:rsidP="008943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Internet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Kábítósz</w:t>
      </w:r>
      <w:r>
        <w:rPr>
          <w:rFonts w:ascii="Times New Roman" w:hAnsi="Times New Roman"/>
          <w:sz w:val="24"/>
          <w:szCs w:val="24"/>
        </w:rPr>
        <w:t>erügyi Egyeztető Fórum honlapja</w:t>
      </w:r>
    </w:p>
    <w:p w:rsidR="0089431B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Városi Online Televízió</w:t>
      </w:r>
    </w:p>
    <w:p w:rsidR="0089431B" w:rsidRPr="003C0C39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Naponta frissülő internetes hírportálok:</w:t>
      </w:r>
    </w:p>
    <w:p w:rsidR="0089431B" w:rsidRPr="003C0C39" w:rsidRDefault="0089431B" w:rsidP="0089431B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Vasvári Online Hírmondó</w:t>
      </w:r>
    </w:p>
    <w:p w:rsidR="0089431B" w:rsidRPr="003C0C39" w:rsidRDefault="0089431B" w:rsidP="0089431B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Tiszavasvári Online Hírportál</w:t>
      </w:r>
    </w:p>
    <w:p w:rsidR="0089431B" w:rsidRPr="003C0C39" w:rsidRDefault="0089431B" w:rsidP="0089431B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Tiszavasvári Hírhatár hírportál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Rendőrség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„Ne légy áldozat!” projekt.</w:t>
      </w:r>
    </w:p>
    <w:p w:rsidR="0089431B" w:rsidRPr="004056EC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056EC">
        <w:rPr>
          <w:rFonts w:ascii="Times New Roman" w:hAnsi="Times New Roman"/>
          <w:sz w:val="24"/>
          <w:szCs w:val="24"/>
        </w:rPr>
        <w:t>DADA-program</w:t>
      </w:r>
      <w:proofErr w:type="spellEnd"/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Bűnmegelőzési tanácsok (elkerülés) – előadás.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kábítószerek pszichés, testi hatásai – előadás.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Jogkövetkezmények, hatályos büntetőtörvénykönyv alapján – előadás.</w:t>
      </w:r>
    </w:p>
    <w:p w:rsidR="0089431B" w:rsidRPr="0045492D" w:rsidRDefault="0089431B" w:rsidP="0089431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Drog prevenciós kisfilmes bemutató. </w:t>
      </w:r>
    </w:p>
    <w:p w:rsidR="0089431B" w:rsidRPr="0045492D" w:rsidRDefault="0089431B" w:rsidP="0089431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9431B" w:rsidRPr="003C0C39" w:rsidRDefault="0089431B" w:rsidP="0089431B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F7134B" w:rsidRDefault="00F7134B" w:rsidP="0089431B">
      <w:pPr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89431B" w:rsidRDefault="0089431B" w:rsidP="0089431B">
      <w:pPr>
        <w:rPr>
          <w:rFonts w:ascii="Times New Roman" w:hAnsi="Times New Roman"/>
          <w:sz w:val="24"/>
          <w:szCs w:val="24"/>
        </w:rPr>
      </w:pPr>
    </w:p>
    <w:p w:rsidR="004A476E" w:rsidRPr="0089431B" w:rsidRDefault="004A476E" w:rsidP="0089431B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431B">
        <w:rPr>
          <w:rFonts w:ascii="Times New Roman" w:hAnsi="Times New Roman"/>
          <w:b/>
          <w:sz w:val="24"/>
          <w:szCs w:val="24"/>
        </w:rPr>
        <w:lastRenderedPageBreak/>
        <w:t>STRATÉGIAI  PILLÉREK</w:t>
      </w:r>
      <w:proofErr w:type="gramEnd"/>
    </w:p>
    <w:p w:rsidR="004A476E" w:rsidRPr="0045492D" w:rsidRDefault="004A476E" w:rsidP="006F0285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6F0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Helyi stratégiánkat, - amely eligazítást ad a részvevők számára, ajánlást mutat a szervezetek együttműködésére -, alapcélokra és a stratégiai fejlesztés fő irányaira alapoztuk. Mindezeket a Nemzeti Drogellenes Stratégiával összhangban dolgoztuk ki.  </w:t>
      </w:r>
    </w:p>
    <w:p w:rsidR="004A476E" w:rsidRPr="0045492D" w:rsidRDefault="004A476E" w:rsidP="006F0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6F02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A célrendszer szemléleti kerete</w:t>
      </w:r>
    </w:p>
    <w:p w:rsidR="004A476E" w:rsidRPr="0045492D" w:rsidRDefault="004A476E" w:rsidP="006F02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476E" w:rsidRDefault="004A476E" w:rsidP="006F0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drog-prevencióban a józan élet, az aktív józanság meghatározó tényező</w:t>
      </w:r>
      <w:r>
        <w:rPr>
          <w:rFonts w:ascii="Times New Roman" w:hAnsi="Times New Roman"/>
          <w:sz w:val="24"/>
          <w:szCs w:val="24"/>
        </w:rPr>
        <w:t>vé</w:t>
      </w:r>
      <w:r w:rsidRPr="0045492D">
        <w:rPr>
          <w:rFonts w:ascii="Times New Roman" w:hAnsi="Times New Roman"/>
          <w:sz w:val="24"/>
          <w:szCs w:val="24"/>
        </w:rPr>
        <w:t xml:space="preserve"> válhat. Az aktív józanság egyfajta immunitás, amely nem véd meg ugyan a betegségtől, de enyhíti annak tüneteit és következményeit. Az aktív józanság főként szociális tanulás és társas hatások révén sajátítható el. Ezt a szemléletet tartjuk drog-stratégiánk tartó pillérének. </w:t>
      </w:r>
    </w:p>
    <w:p w:rsidR="004A476E" w:rsidRPr="0045492D" w:rsidRDefault="004A476E" w:rsidP="006F0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6F0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Fő célok:</w:t>
      </w:r>
    </w:p>
    <w:p w:rsidR="004A476E" w:rsidRPr="00857881" w:rsidRDefault="004A476E" w:rsidP="006F02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35558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7881">
        <w:rPr>
          <w:rFonts w:ascii="Times New Roman" w:hAnsi="Times New Roman"/>
          <w:b/>
          <w:sz w:val="24"/>
          <w:szCs w:val="24"/>
        </w:rPr>
        <w:t>Érzékenyítés:</w:t>
      </w:r>
      <w:r w:rsidRPr="00857881">
        <w:rPr>
          <w:rFonts w:ascii="Times New Roman" w:hAnsi="Times New Roman"/>
          <w:sz w:val="24"/>
          <w:szCs w:val="24"/>
        </w:rPr>
        <w:t xml:space="preserve"> a közösség váljon érzékennyé a helyi drog-probléma iránt. Legfőbb célkitűzés a </w:t>
      </w:r>
      <w:r w:rsidRPr="00BD72A4">
        <w:rPr>
          <w:rFonts w:ascii="Times New Roman" w:hAnsi="Times New Roman"/>
          <w:b/>
          <w:sz w:val="24"/>
          <w:szCs w:val="24"/>
        </w:rPr>
        <w:t>közösségi együttműködés</w:t>
      </w:r>
      <w:r w:rsidRPr="00857881">
        <w:rPr>
          <w:rFonts w:ascii="Times New Roman" w:hAnsi="Times New Roman"/>
          <w:sz w:val="24"/>
          <w:szCs w:val="24"/>
        </w:rPr>
        <w:t xml:space="preserve"> létrejöttének megteremtése és folyamatos fenntartása.</w:t>
      </w:r>
    </w:p>
    <w:p w:rsidR="004A476E" w:rsidRPr="00BD72A4" w:rsidRDefault="004A476E" w:rsidP="00BD72A4">
      <w:pPr>
        <w:pStyle w:val="Listaszerbekezds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D72A4">
        <w:rPr>
          <w:rFonts w:ascii="Times New Roman" w:hAnsi="Times New Roman"/>
          <w:sz w:val="24"/>
          <w:szCs w:val="24"/>
        </w:rPr>
        <w:t>A drogproblémák nem izoláltan jelennek meg</w:t>
      </w:r>
      <w:r w:rsidR="00BD72A4" w:rsidRPr="00BD72A4">
        <w:rPr>
          <w:rFonts w:ascii="Times New Roman" w:hAnsi="Times New Roman"/>
          <w:sz w:val="24"/>
          <w:szCs w:val="24"/>
        </w:rPr>
        <w:t xml:space="preserve">, </w:t>
      </w:r>
      <w:r w:rsidRPr="00BD72A4">
        <w:rPr>
          <w:rFonts w:ascii="Times New Roman" w:hAnsi="Times New Roman"/>
          <w:sz w:val="24"/>
          <w:szCs w:val="24"/>
        </w:rPr>
        <w:t>hanem kiterjednek a helyi társadalom minden szintjére. Ezek a közösségi színterek nagyon fontos szerepet játszanak a drogprobléma kialakulásában, de a kezelésében is.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BD72A4" w:rsidRDefault="004A476E" w:rsidP="006F0285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Megelőzés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Pr="00BD72A4">
        <w:rPr>
          <w:rFonts w:ascii="Times New Roman" w:hAnsi="Times New Roman"/>
          <w:b/>
          <w:sz w:val="24"/>
          <w:szCs w:val="24"/>
        </w:rPr>
        <w:t>prevenció)</w:t>
      </w:r>
      <w:r w:rsidRPr="00BD72A4">
        <w:rPr>
          <w:rFonts w:ascii="Times New Roman" w:hAnsi="Times New Roman"/>
          <w:sz w:val="24"/>
          <w:szCs w:val="24"/>
        </w:rPr>
        <w:t xml:space="preserve">: </w:t>
      </w:r>
      <w:r w:rsidRPr="0045492D">
        <w:rPr>
          <w:rFonts w:ascii="Times New Roman" w:hAnsi="Times New Roman"/>
          <w:sz w:val="24"/>
          <w:szCs w:val="24"/>
        </w:rPr>
        <w:t xml:space="preserve">a fiatalság, mint leginkább veszélyeztetett korosztály egy konkrét feladat- és tevékenységrendszer kidolgozásának segítségével váljon képessé a drogokkal szembeni ellenállásra, egy konstruktív életvitel kialakítására az aktív józanság megtartására. </w:t>
      </w:r>
      <w:r w:rsidRPr="00BD72A4">
        <w:rPr>
          <w:rFonts w:ascii="Times New Roman" w:hAnsi="Times New Roman"/>
          <w:sz w:val="24"/>
          <w:szCs w:val="24"/>
        </w:rPr>
        <w:t xml:space="preserve">A megelőzés fő célja tehát a </w:t>
      </w:r>
      <w:r w:rsidRPr="00BD72A4">
        <w:rPr>
          <w:rFonts w:ascii="Times New Roman" w:hAnsi="Times New Roman"/>
          <w:b/>
          <w:sz w:val="24"/>
          <w:szCs w:val="24"/>
        </w:rPr>
        <w:t xml:space="preserve">droghasználat (legitim és illegitim) előfordulási arányának csökkentése. </w:t>
      </w:r>
      <w:r w:rsidRPr="00BD72A4">
        <w:rPr>
          <w:rFonts w:ascii="Times New Roman" w:hAnsi="Times New Roman"/>
          <w:sz w:val="24"/>
          <w:szCs w:val="24"/>
        </w:rPr>
        <w:t xml:space="preserve">A droghasználat kialakulásában genetikai-biológiai faktorok, személyiségjellemzők valamint </w:t>
      </w:r>
      <w:proofErr w:type="spellStart"/>
      <w:r w:rsidRPr="00BD72A4">
        <w:rPr>
          <w:rFonts w:ascii="Times New Roman" w:hAnsi="Times New Roman"/>
          <w:sz w:val="24"/>
          <w:szCs w:val="24"/>
        </w:rPr>
        <w:t>pszichoszociális</w:t>
      </w:r>
      <w:proofErr w:type="spellEnd"/>
      <w:r w:rsidRPr="00BD72A4">
        <w:rPr>
          <w:rFonts w:ascii="Times New Roman" w:hAnsi="Times New Roman"/>
          <w:sz w:val="24"/>
          <w:szCs w:val="24"/>
        </w:rPr>
        <w:t xml:space="preserve"> tényezők játszanak szerepet. Egy részük hajlamosító, kockázati tényező, másrészük pedig a droghasználat kialakulásával szemben védő, </w:t>
      </w:r>
      <w:proofErr w:type="spellStart"/>
      <w:r w:rsidRPr="00BD72A4">
        <w:rPr>
          <w:rFonts w:ascii="Times New Roman" w:hAnsi="Times New Roman"/>
          <w:sz w:val="24"/>
          <w:szCs w:val="24"/>
        </w:rPr>
        <w:t>protektív</w:t>
      </w:r>
      <w:proofErr w:type="spellEnd"/>
      <w:r w:rsidRPr="00BD72A4">
        <w:rPr>
          <w:rFonts w:ascii="Times New Roman" w:hAnsi="Times New Roman"/>
          <w:sz w:val="24"/>
          <w:szCs w:val="24"/>
        </w:rPr>
        <w:t xml:space="preserve"> tényező. Ezek ismerete és felhasználása elengedhetetlen a hatékony megelőző tevékenység tervezésében, végrehajtásában. 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2A4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produktív életstílus kialakítására és a drogok visszautasítására esélyt kell teremteni oly módon, hogy minél több fiatalhoz jussanak el az </w:t>
      </w:r>
      <w:r w:rsidRPr="00BD72A4">
        <w:rPr>
          <w:rFonts w:ascii="Times New Roman" w:hAnsi="Times New Roman"/>
          <w:b/>
          <w:sz w:val="24"/>
          <w:szCs w:val="24"/>
        </w:rPr>
        <w:t>egészségfejlesztő és prevenciós</w:t>
      </w:r>
      <w:r w:rsidRPr="0045492D">
        <w:rPr>
          <w:rFonts w:ascii="Times New Roman" w:hAnsi="Times New Roman"/>
          <w:sz w:val="24"/>
          <w:szCs w:val="24"/>
        </w:rPr>
        <w:t xml:space="preserve"> programok. A megfelelő szocializációs minták kialakítása, megtartása elengedhetetlen a drog-prevenciós munkában. </w:t>
      </w:r>
    </w:p>
    <w:p w:rsidR="004A476E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felnövekvő generáció olyanná válik amilyenné az adott társadalomban elsajátított tapasztalataik alakítják őket. A prevenciós színterek összehangolt, egységes működése esélyt teremthet mind a gyermekek, mind a fiatalok mind a felnőttek normakövető szemléletének elsajátítására, hosszú távú fenntartására. </w:t>
      </w:r>
    </w:p>
    <w:p w:rsidR="004A476E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A476E" w:rsidRPr="00BD72A4" w:rsidRDefault="00BD72A4" w:rsidP="00BD72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2A4">
        <w:rPr>
          <w:rFonts w:ascii="Times New Roman" w:hAnsi="Times New Roman"/>
          <w:sz w:val="24"/>
          <w:szCs w:val="24"/>
        </w:rPr>
        <w:t xml:space="preserve">   </w:t>
      </w:r>
      <w:r w:rsidR="004A476E" w:rsidRPr="00BD72A4">
        <w:rPr>
          <w:rFonts w:ascii="Times New Roman" w:hAnsi="Times New Roman"/>
          <w:sz w:val="24"/>
          <w:szCs w:val="24"/>
        </w:rPr>
        <w:t xml:space="preserve">Legfontosabb </w:t>
      </w:r>
      <w:r w:rsidR="007C1BBC" w:rsidRPr="00BD72A4">
        <w:rPr>
          <w:rFonts w:ascii="Times New Roman" w:hAnsi="Times New Roman"/>
          <w:sz w:val="24"/>
          <w:szCs w:val="24"/>
        </w:rPr>
        <w:t>színterek</w:t>
      </w:r>
      <w:r w:rsidR="004A476E" w:rsidRPr="00BD72A4">
        <w:rPr>
          <w:rFonts w:ascii="Times New Roman" w:hAnsi="Times New Roman"/>
          <w:sz w:val="24"/>
          <w:szCs w:val="24"/>
        </w:rPr>
        <w:t xml:space="preserve"> a család, iskola, munkahely, szabadidő, egyházak, média, információs társadalom, honvédség, a gyermekvédelem intézményrendszere, a rendőrségi bűnmegelőzés, a koc</w:t>
      </w:r>
      <w:r>
        <w:rPr>
          <w:rFonts w:ascii="Times New Roman" w:hAnsi="Times New Roman"/>
          <w:sz w:val="24"/>
          <w:szCs w:val="24"/>
        </w:rPr>
        <w:t>kázati csoportok valamint a kis</w:t>
      </w:r>
      <w:r w:rsidR="004A476E" w:rsidRPr="00BD72A4">
        <w:rPr>
          <w:rFonts w:ascii="Times New Roman" w:hAnsi="Times New Roman"/>
          <w:sz w:val="24"/>
          <w:szCs w:val="24"/>
        </w:rPr>
        <w:t>ebbségi programok.</w:t>
      </w:r>
    </w:p>
    <w:p w:rsidR="004A476E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2A4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családnak alkalmasnak kell lennie arra, hogy a drogproblémák kialakulásával, az alkoholizmus és a dohányzás</w:t>
      </w:r>
      <w:r>
        <w:rPr>
          <w:rFonts w:ascii="Times New Roman" w:hAnsi="Times New Roman"/>
          <w:sz w:val="24"/>
          <w:szCs w:val="24"/>
        </w:rPr>
        <w:t>, illetve a számítógép-függőség</w:t>
      </w:r>
      <w:r w:rsidRPr="0045492D">
        <w:rPr>
          <w:rFonts w:ascii="Times New Roman" w:hAnsi="Times New Roman"/>
          <w:sz w:val="24"/>
          <w:szCs w:val="24"/>
        </w:rPr>
        <w:t xml:space="preserve"> káros hatásaival szemben hatékonyan fel tudjon lépni. </w:t>
      </w:r>
    </w:p>
    <w:p w:rsidR="00BD72A4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szülőknek meg kell érteniük, hogy nem a tiltás a legmegfelelőbb eszköz a kezükben, hanem a saját mintaadásuk, magatartásuk, életszemléletük, példamutatásuk az, amivel a leghatékonyabban felléphetnek gyermekeik veszélyeztetése ellen. 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lastRenderedPageBreak/>
        <w:t xml:space="preserve">A </w:t>
      </w:r>
      <w:r w:rsidRPr="00BD72A4">
        <w:rPr>
          <w:rFonts w:ascii="Times New Roman" w:hAnsi="Times New Roman"/>
          <w:b/>
          <w:sz w:val="24"/>
          <w:szCs w:val="24"/>
        </w:rPr>
        <w:t>személyes példa</w:t>
      </w:r>
      <w:r w:rsidRPr="0045492D">
        <w:rPr>
          <w:rFonts w:ascii="Times New Roman" w:hAnsi="Times New Roman"/>
          <w:sz w:val="24"/>
          <w:szCs w:val="24"/>
        </w:rPr>
        <w:t xml:space="preserve"> a legfontosabb prevenciós eszköz. Az iskolai drog-prevenció feladata, hogy tudatosítsa a gyermekek, fiatalok egészséges életmódra törekvését. A munkahelyek elsősorban a legális drogok (dohányzás, alkohol</w:t>
      </w:r>
      <w:r>
        <w:rPr>
          <w:rFonts w:ascii="Times New Roman" w:hAnsi="Times New Roman"/>
          <w:sz w:val="24"/>
          <w:szCs w:val="24"/>
        </w:rPr>
        <w:t>, számítógép/internet</w:t>
      </w:r>
      <w:r w:rsidRPr="0045492D">
        <w:rPr>
          <w:rFonts w:ascii="Times New Roman" w:hAnsi="Times New Roman"/>
          <w:sz w:val="24"/>
          <w:szCs w:val="24"/>
        </w:rPr>
        <w:t>) megelőzésében kapnak kulcsfontosságú szerepet.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veszélyeztetett fiatalok számára szervezett szabadidős programok hasznos időtöltést biztosíthatnak számukra, átmenetileg elterelve </w:t>
      </w:r>
      <w:proofErr w:type="gramStart"/>
      <w:r w:rsidRPr="0045492D">
        <w:rPr>
          <w:rFonts w:ascii="Times New Roman" w:hAnsi="Times New Roman"/>
          <w:sz w:val="24"/>
          <w:szCs w:val="24"/>
        </w:rPr>
        <w:t>ezáltal</w:t>
      </w:r>
      <w:proofErr w:type="gramEnd"/>
      <w:r w:rsidRPr="0045492D">
        <w:rPr>
          <w:rFonts w:ascii="Times New Roman" w:hAnsi="Times New Roman"/>
          <w:sz w:val="24"/>
          <w:szCs w:val="24"/>
        </w:rPr>
        <w:t xml:space="preserve"> figyelmüket az ártó szerek használatáról. A gyermekvédelmi intézmények rendszerében szerzett szakmai tapasztalatok széleskörű felhasználása elengedhetetlen a prevenciós munkában. Kiemelt szerepet kapnak napjainkban is az egyház erkölcsi és közösségfejlesztési tevékenységei, amelyek az egészséges életstílus kialakítását helyes irányba terelhetik. </w:t>
      </w:r>
    </w:p>
    <w:p w:rsidR="004A476E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média pedig jelentős mértékben képes növelni </w:t>
      </w:r>
      <w:r>
        <w:rPr>
          <w:rFonts w:ascii="Times New Roman" w:hAnsi="Times New Roman"/>
          <w:sz w:val="24"/>
          <w:szCs w:val="24"/>
        </w:rPr>
        <w:t>a probléma iránti fogékonyságot.</w:t>
      </w:r>
      <w:r w:rsidRPr="0045492D">
        <w:rPr>
          <w:rFonts w:ascii="Times New Roman" w:hAnsi="Times New Roman"/>
          <w:sz w:val="24"/>
          <w:szCs w:val="24"/>
        </w:rPr>
        <w:t xml:space="preserve"> </w:t>
      </w:r>
    </w:p>
    <w:p w:rsidR="004A476E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BD72A4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2A4">
        <w:rPr>
          <w:rFonts w:ascii="Times New Roman" w:hAnsi="Times New Roman"/>
          <w:sz w:val="24"/>
          <w:szCs w:val="24"/>
        </w:rPr>
        <w:t>Alapvető célunk tehát, hogy csökkenjen a drogokat kipróbálók aránya,</w:t>
      </w:r>
      <w:r w:rsidR="00BD72A4">
        <w:rPr>
          <w:rFonts w:ascii="Times New Roman" w:hAnsi="Times New Roman"/>
          <w:sz w:val="24"/>
          <w:szCs w:val="24"/>
        </w:rPr>
        <w:t xml:space="preserve"> ill.</w:t>
      </w:r>
      <w:r w:rsidRPr="00BD72A4">
        <w:rPr>
          <w:rFonts w:ascii="Times New Roman" w:hAnsi="Times New Roman"/>
          <w:sz w:val="24"/>
          <w:szCs w:val="24"/>
        </w:rPr>
        <w:t xml:space="preserve"> az első kipróbálás időpontja minél későbbi életkorban következzen be. Az </w:t>
      </w:r>
      <w:r w:rsidRPr="00BD72A4">
        <w:rPr>
          <w:rFonts w:ascii="Times New Roman" w:hAnsi="Times New Roman"/>
          <w:b/>
          <w:sz w:val="24"/>
          <w:szCs w:val="24"/>
        </w:rPr>
        <w:t>egészséges, drogmentes életstílus váljon vonzóvá,</w:t>
      </w:r>
      <w:r w:rsidRPr="00BD72A4">
        <w:rPr>
          <w:rFonts w:ascii="Times New Roman" w:hAnsi="Times New Roman"/>
          <w:sz w:val="24"/>
          <w:szCs w:val="24"/>
        </w:rPr>
        <w:t xml:space="preserve"> ezzel párhuzamosan a fiatalok számára ne legyen kulturálisan elfogadott a droghasználat.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6F0285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Segítségnyújtás:</w:t>
      </w:r>
      <w:r w:rsidRPr="0045492D">
        <w:rPr>
          <w:rFonts w:ascii="Times New Roman" w:hAnsi="Times New Roman"/>
          <w:sz w:val="24"/>
          <w:szCs w:val="24"/>
        </w:rPr>
        <w:t xml:space="preserve"> a droggal már kapcsolatba került egyének és családjaik konkrét segítséget kapjanak előre kidolgozott programok alapján. 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C53C0F" w:rsidRDefault="004A476E" w:rsidP="006F0285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Minimalizálás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C53C0F">
        <w:rPr>
          <w:rFonts w:ascii="Times New Roman" w:hAnsi="Times New Roman"/>
          <w:b/>
          <w:sz w:val="24"/>
          <w:szCs w:val="24"/>
        </w:rPr>
        <w:t>kínálatcsökkentés:</w:t>
      </w:r>
      <w:r w:rsidRPr="00C53C0F">
        <w:rPr>
          <w:rFonts w:ascii="Times New Roman" w:hAnsi="Times New Roman"/>
          <w:sz w:val="24"/>
          <w:szCs w:val="24"/>
        </w:rPr>
        <w:t xml:space="preserve"> A kínálatcsökkentés azokat a stratégiákat jelenti, melyek a kábítószerhez való hozzáférés csökkentését célozzák meg a kereskedők elleni fellépés segítségével. Általános cél, hogy csökkenjen az illegitim és visszaélésre alkalmas anyagokhoz való hozzáférés továbbá csökkenjen a drogfertőzött színterek száma és a drogkereskedelem színterei.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3C0F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kínálatcsökkentés a</w:t>
      </w:r>
      <w:r>
        <w:rPr>
          <w:rFonts w:ascii="Times New Roman" w:hAnsi="Times New Roman"/>
          <w:sz w:val="24"/>
          <w:szCs w:val="24"/>
        </w:rPr>
        <w:t>z egyik leghatékonyabb eszköz</w:t>
      </w:r>
      <w:r w:rsidRPr="0045492D">
        <w:rPr>
          <w:rFonts w:ascii="Times New Roman" w:hAnsi="Times New Roman"/>
          <w:sz w:val="24"/>
          <w:szCs w:val="24"/>
        </w:rPr>
        <w:t xml:space="preserve"> a kábítószer-probléma kezelésében. A kábítószer-terjesztők és fogyasztók felderítése elsősorban a rendőrség feladatkörébe tartozik, de az együttműködő KEF partnerek is hatékony segítséget nyújthatnak ezen a területen (védőnők, pedagógusok, polgárőrök). 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kábítószerrel történő visszaélés büntetőjogi tényállásában meghatározott magatartások felderítése és a büntetőjogi felelősség megállapítása szintén a rendőrség feladata. A kínálatcsökkentés szerteágazó területet foglal magába: ide sorolhatjuk a kábítószerrel történő visszaélés bűncselekményének valamennyi területét, értve </w:t>
      </w:r>
      <w:proofErr w:type="gramStart"/>
      <w:r w:rsidRPr="0045492D">
        <w:rPr>
          <w:rFonts w:ascii="Times New Roman" w:hAnsi="Times New Roman"/>
          <w:sz w:val="24"/>
          <w:szCs w:val="24"/>
        </w:rPr>
        <w:t>ezalatt</w:t>
      </w:r>
      <w:proofErr w:type="gramEnd"/>
      <w:r w:rsidRPr="0045492D">
        <w:rPr>
          <w:rFonts w:ascii="Times New Roman" w:hAnsi="Times New Roman"/>
          <w:sz w:val="24"/>
          <w:szCs w:val="24"/>
        </w:rPr>
        <w:t xml:space="preserve"> a bűnüldözést, az illegális előál</w:t>
      </w:r>
      <w:r>
        <w:rPr>
          <w:rFonts w:ascii="Times New Roman" w:hAnsi="Times New Roman"/>
          <w:sz w:val="24"/>
          <w:szCs w:val="24"/>
        </w:rPr>
        <w:t>lítás és termelés felszámolását</w:t>
      </w:r>
      <w:r w:rsidRPr="0045492D">
        <w:rPr>
          <w:rFonts w:ascii="Times New Roman" w:hAnsi="Times New Roman"/>
          <w:sz w:val="24"/>
          <w:szCs w:val="24"/>
        </w:rPr>
        <w:t xml:space="preserve"> és a kapcsolódó járulékos bűncselekmények elleni harcot. </w:t>
      </w:r>
    </w:p>
    <w:p w:rsidR="004A476E" w:rsidRDefault="004A476E" w:rsidP="00802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802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687">
        <w:rPr>
          <w:rFonts w:ascii="Times New Roman" w:hAnsi="Times New Roman"/>
          <w:sz w:val="24"/>
          <w:szCs w:val="24"/>
        </w:rPr>
        <w:t xml:space="preserve">Céljaink elérését három tervidőszakra bontottuk. Gyors és hatékony, eredményeket hozó intézkedésekre van szükség a kábítószer-fogyasztás és terjesztés terén. A rövid távú célok mellett azonban közép- és hosszú távú tervezésre is szükség van ahhoz, hogy fenntartható fejlődést érjünk el ezen a területen. </w:t>
      </w:r>
    </w:p>
    <w:p w:rsidR="004A476E" w:rsidRDefault="004A476E" w:rsidP="00802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8026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Rövid távú célok</w:t>
      </w:r>
      <w:r w:rsidR="00D86759">
        <w:rPr>
          <w:rFonts w:ascii="Times New Roman" w:hAnsi="Times New Roman"/>
          <w:b/>
          <w:sz w:val="24"/>
          <w:szCs w:val="24"/>
        </w:rPr>
        <w:t xml:space="preserve"> (2015.06.30.)</w:t>
      </w:r>
    </w:p>
    <w:p w:rsidR="004A476E" w:rsidRPr="0045492D" w:rsidRDefault="004A476E" w:rsidP="008026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476E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KEF tagok közötti együttműködés erősítése.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KEF tagjainak</w:t>
      </w:r>
      <w:r w:rsidRPr="004549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egységes fellépésre </w:t>
      </w:r>
      <w:r w:rsidRPr="0045492D">
        <w:rPr>
          <w:rFonts w:ascii="Times New Roman" w:hAnsi="Times New Roman"/>
          <w:sz w:val="24"/>
          <w:szCs w:val="24"/>
        </w:rPr>
        <w:t xml:space="preserve">a kábítószer-probléma megoldása érdekében. 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megelőzéssel fogl</w:t>
      </w:r>
      <w:r>
        <w:rPr>
          <w:rFonts w:ascii="Times New Roman" w:hAnsi="Times New Roman"/>
          <w:sz w:val="24"/>
          <w:szCs w:val="24"/>
        </w:rPr>
        <w:t>alkozó szervezetek tevékenységének</w:t>
      </w:r>
      <w:r w:rsidRPr="0045492D">
        <w:rPr>
          <w:rFonts w:ascii="Times New Roman" w:hAnsi="Times New Roman"/>
          <w:sz w:val="24"/>
          <w:szCs w:val="24"/>
        </w:rPr>
        <w:t xml:space="preserve"> összehangolása.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város honlapján, az írott és online médiában rendszeres és részletes tájékoztatás a KEF mű</w:t>
      </w:r>
      <w:r>
        <w:rPr>
          <w:rFonts w:ascii="Times New Roman" w:hAnsi="Times New Roman"/>
          <w:sz w:val="24"/>
          <w:szCs w:val="24"/>
        </w:rPr>
        <w:t>ködéséről, tevékenységeiről, eredményeiről, esetleges eredménytelenségeiről.</w:t>
      </w:r>
    </w:p>
    <w:p w:rsidR="004A6736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KEF </w:t>
      </w:r>
      <w:r>
        <w:rPr>
          <w:rFonts w:ascii="Times New Roman" w:hAnsi="Times New Roman"/>
          <w:sz w:val="24"/>
          <w:szCs w:val="24"/>
        </w:rPr>
        <w:t>működési feltételeinek javítása.</w:t>
      </w:r>
      <w:r w:rsidRPr="00802687">
        <w:rPr>
          <w:rFonts w:ascii="Times New Roman" w:hAnsi="Times New Roman"/>
          <w:sz w:val="24"/>
          <w:szCs w:val="24"/>
        </w:rPr>
        <w:t xml:space="preserve"> </w:t>
      </w:r>
    </w:p>
    <w:p w:rsidR="004A476E" w:rsidRPr="00802687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lastRenderedPageBreak/>
        <w:t>A helyi és környékbeli médi</w:t>
      </w:r>
      <w:r>
        <w:rPr>
          <w:rFonts w:ascii="Times New Roman" w:hAnsi="Times New Roman"/>
          <w:sz w:val="24"/>
          <w:szCs w:val="24"/>
        </w:rPr>
        <w:t>umok</w:t>
      </w:r>
      <w:r w:rsidRPr="0045492D">
        <w:rPr>
          <w:rFonts w:ascii="Times New Roman" w:hAnsi="Times New Roman"/>
          <w:sz w:val="24"/>
          <w:szCs w:val="24"/>
        </w:rPr>
        <w:t xml:space="preserve"> bevonása a kábítószer-problémával kapcsolatos tevékenységbe.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KEF</w:t>
      </w:r>
      <w:r w:rsidRPr="0045492D">
        <w:rPr>
          <w:rFonts w:ascii="Times New Roman" w:hAnsi="Times New Roman"/>
          <w:sz w:val="24"/>
          <w:szCs w:val="24"/>
        </w:rPr>
        <w:t xml:space="preserve"> szerepének megerősítése a stratégiában megfogalmazott célok végrehajtásában.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KEF döntés-előkészítő, véleményező szerepének erősítése.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megalkotott stratégia bemutatása, elfogadtatása a nyilvánosság</w:t>
      </w:r>
      <w:r>
        <w:rPr>
          <w:rFonts w:ascii="Times New Roman" w:hAnsi="Times New Roman"/>
          <w:sz w:val="24"/>
          <w:szCs w:val="24"/>
        </w:rPr>
        <w:t xml:space="preserve">gal, </w:t>
      </w:r>
      <w:r w:rsidRPr="0045492D">
        <w:rPr>
          <w:rFonts w:ascii="Times New Roman" w:hAnsi="Times New Roman"/>
          <w:sz w:val="24"/>
          <w:szCs w:val="24"/>
        </w:rPr>
        <w:t>az érintett intézmények</w:t>
      </w:r>
      <w:r>
        <w:rPr>
          <w:rFonts w:ascii="Times New Roman" w:hAnsi="Times New Roman"/>
          <w:sz w:val="24"/>
          <w:szCs w:val="24"/>
        </w:rPr>
        <w:t>kel</w:t>
      </w:r>
      <w:r w:rsidRPr="0045492D">
        <w:rPr>
          <w:rFonts w:ascii="Times New Roman" w:hAnsi="Times New Roman"/>
          <w:sz w:val="24"/>
          <w:szCs w:val="24"/>
        </w:rPr>
        <w:t>, szervezetek</w:t>
      </w:r>
      <w:r>
        <w:rPr>
          <w:rFonts w:ascii="Times New Roman" w:hAnsi="Times New Roman"/>
          <w:sz w:val="24"/>
          <w:szCs w:val="24"/>
        </w:rPr>
        <w:t>kel</w:t>
      </w:r>
      <w:r w:rsidRPr="0045492D">
        <w:rPr>
          <w:rFonts w:ascii="Times New Roman" w:hAnsi="Times New Roman"/>
          <w:sz w:val="24"/>
          <w:szCs w:val="24"/>
        </w:rPr>
        <w:t>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Információs kiadvány megjelentetése.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Felmérés </w:t>
      </w:r>
      <w:r>
        <w:rPr>
          <w:rFonts w:ascii="Times New Roman" w:hAnsi="Times New Roman"/>
          <w:sz w:val="24"/>
          <w:szCs w:val="24"/>
        </w:rPr>
        <w:t xml:space="preserve">készítése </w:t>
      </w:r>
      <w:r w:rsidRPr="0045492D">
        <w:rPr>
          <w:rFonts w:ascii="Times New Roman" w:hAnsi="Times New Roman"/>
          <w:sz w:val="24"/>
          <w:szCs w:val="24"/>
        </w:rPr>
        <w:t>a prevenciós programok elterjedtségéről és hatékonyságáról.</w:t>
      </w:r>
    </w:p>
    <w:p w:rsidR="004A476E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1492">
        <w:rPr>
          <w:rFonts w:ascii="Times New Roman" w:hAnsi="Times New Roman"/>
          <w:sz w:val="24"/>
          <w:szCs w:val="24"/>
        </w:rPr>
        <w:t>Osztályfőnöki órák prevenciós szerepének újbóli megerősítése.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1492">
        <w:rPr>
          <w:rFonts w:ascii="Times New Roman" w:hAnsi="Times New Roman"/>
          <w:sz w:val="24"/>
          <w:szCs w:val="24"/>
        </w:rPr>
        <w:t xml:space="preserve"> „Éjszakai csellengők” akció bevezetése és rendszeres megismétlése. A városban található szórakozóhelyek ellenőrzése rendőrök, pedagógusok és szociális munkások részvételével. Az ellenőrzésekbe célszerű bevonni a település iskolájának szülői munkaközösségét is.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Iskolák ösztönzése a rendőrkapitányság által működtetett DADA programban való nagyobb részvételre.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helyi </w:t>
      </w:r>
      <w:r w:rsidRPr="0045492D">
        <w:rPr>
          <w:rFonts w:ascii="Times New Roman" w:hAnsi="Times New Roman"/>
          <w:sz w:val="24"/>
          <w:szCs w:val="24"/>
        </w:rPr>
        <w:t>közép</w:t>
      </w:r>
      <w:r>
        <w:rPr>
          <w:rFonts w:ascii="Times New Roman" w:hAnsi="Times New Roman"/>
          <w:sz w:val="24"/>
          <w:szCs w:val="24"/>
        </w:rPr>
        <w:t>-,</w:t>
      </w:r>
      <w:r w:rsidRPr="0045492D">
        <w:rPr>
          <w:rFonts w:ascii="Times New Roman" w:hAnsi="Times New Roman"/>
          <w:sz w:val="24"/>
          <w:szCs w:val="24"/>
        </w:rPr>
        <w:t xml:space="preserve"> és általános iskolák rendelkezzen</w:t>
      </w:r>
      <w:r>
        <w:rPr>
          <w:rFonts w:ascii="Times New Roman" w:hAnsi="Times New Roman"/>
          <w:sz w:val="24"/>
          <w:szCs w:val="24"/>
        </w:rPr>
        <w:t>ek önálló</w:t>
      </w:r>
      <w:r w:rsidRPr="0045492D">
        <w:rPr>
          <w:rFonts w:ascii="Times New Roman" w:hAnsi="Times New Roman"/>
          <w:sz w:val="24"/>
          <w:szCs w:val="24"/>
        </w:rPr>
        <w:t xml:space="preserve"> drogstratégiával.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vár</w:t>
      </w:r>
      <w:r>
        <w:rPr>
          <w:rFonts w:ascii="Times New Roman" w:hAnsi="Times New Roman"/>
          <w:sz w:val="24"/>
          <w:szCs w:val="24"/>
        </w:rPr>
        <w:t>os lakosságának felvilágosítása a városi kábítószer-helyzettel kapcsolatban.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Drogellenes vetélkedők szervezése az oktatási intézményekben.</w:t>
      </w:r>
    </w:p>
    <w:p w:rsidR="004A476E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Egyházak bevonása az egészséges családkép kialakításába.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helyi gyermekvédelmi </w:t>
      </w:r>
      <w:r w:rsidR="004A6736">
        <w:rPr>
          <w:rFonts w:ascii="Times New Roman" w:hAnsi="Times New Roman"/>
          <w:sz w:val="24"/>
          <w:szCs w:val="24"/>
        </w:rPr>
        <w:t xml:space="preserve">és oktatási </w:t>
      </w:r>
      <w:r>
        <w:rPr>
          <w:rFonts w:ascii="Times New Roman" w:hAnsi="Times New Roman"/>
          <w:sz w:val="24"/>
          <w:szCs w:val="24"/>
        </w:rPr>
        <w:t xml:space="preserve">intézmények szélesebb körű bevonása a prevenciós munkába. </w:t>
      </w:r>
    </w:p>
    <w:p w:rsidR="004A476E" w:rsidRPr="0045492D" w:rsidRDefault="004A6736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Kapcsolatfelvétel a N</w:t>
      </w:r>
      <w:r w:rsidR="004A476E" w:rsidRPr="0045492D">
        <w:rPr>
          <w:rFonts w:ascii="Times New Roman" w:hAnsi="Times New Roman"/>
          <w:sz w:val="24"/>
          <w:szCs w:val="24"/>
        </w:rPr>
        <w:t>yíregyházi drogambulanciával annak érdekében, hogy a jövőben Tiszavasvári és környéke külön szerepeljen a statisztikájukban.</w:t>
      </w:r>
    </w:p>
    <w:p w:rsidR="004A476E" w:rsidRPr="0045492D" w:rsidRDefault="004A476E" w:rsidP="00802687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Kapcsolatfelvétel az alapellátásban dolgozó háziorvosok</w:t>
      </w:r>
      <w:r>
        <w:rPr>
          <w:rFonts w:ascii="Times New Roman" w:hAnsi="Times New Roman"/>
          <w:sz w:val="24"/>
          <w:szCs w:val="24"/>
        </w:rPr>
        <w:t>kal</w:t>
      </w:r>
      <w:r w:rsidRPr="0045492D">
        <w:rPr>
          <w:rFonts w:ascii="Times New Roman" w:hAnsi="Times New Roman"/>
          <w:sz w:val="24"/>
          <w:szCs w:val="24"/>
        </w:rPr>
        <w:t>, gyermekorvosok</w:t>
      </w:r>
      <w:r>
        <w:rPr>
          <w:rFonts w:ascii="Times New Roman" w:hAnsi="Times New Roman"/>
          <w:sz w:val="24"/>
          <w:szCs w:val="24"/>
        </w:rPr>
        <w:t>kal</w:t>
      </w:r>
      <w:r w:rsidRPr="0045492D">
        <w:rPr>
          <w:rFonts w:ascii="Times New Roman" w:hAnsi="Times New Roman"/>
          <w:sz w:val="24"/>
          <w:szCs w:val="24"/>
        </w:rPr>
        <w:t xml:space="preserve"> a célirányos munkavégzés érdekében.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Drogfüggő vagy már gyógyult személyek igényeinek felmérése, esetlegesen önsegítő csoport létrehozása.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városi szakellátásban tevékenykedő intézmények közötti szoros kapcsolat kialakítása.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kábítószerek terjesztésére alkalmas területek folyamatos feltérképezése és figyelemmel kisérése.</w:t>
      </w:r>
    </w:p>
    <w:p w:rsidR="004A476E" w:rsidRPr="00D86759" w:rsidRDefault="004A476E" w:rsidP="00D8675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Folyamatos r</w:t>
      </w:r>
      <w:r w:rsidRPr="0045492D">
        <w:rPr>
          <w:rFonts w:ascii="Times New Roman" w:hAnsi="Times New Roman"/>
          <w:sz w:val="24"/>
          <w:szCs w:val="24"/>
        </w:rPr>
        <w:t>endőri jelenlét biztosítása a fertőzött területeken.</w:t>
      </w:r>
    </w:p>
    <w:p w:rsidR="004A476E" w:rsidRPr="0045492D" w:rsidRDefault="004A476E" w:rsidP="0080268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Polgárőrség aktív szerepvállalása a terjesztés felderítése, akadályozása terén.</w:t>
      </w:r>
    </w:p>
    <w:p w:rsidR="004A476E" w:rsidRPr="00670AA8" w:rsidRDefault="004A476E" w:rsidP="00802687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különböző hatóságok (Rendőrség, Polgárőrség, ÁNTSZ, Fogyasztóvédelem…) ellenőrzéseinek összehangolása</w:t>
      </w:r>
      <w:r>
        <w:rPr>
          <w:rFonts w:ascii="Times New Roman" w:hAnsi="Times New Roman"/>
          <w:sz w:val="24"/>
          <w:szCs w:val="24"/>
        </w:rPr>
        <w:t xml:space="preserve">, gyakori megvalósítása. </w:t>
      </w:r>
    </w:p>
    <w:p w:rsidR="004A476E" w:rsidRDefault="004A476E" w:rsidP="00802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802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802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8026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Középtávú célok</w:t>
      </w:r>
      <w:r w:rsidR="00D86759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4A476E" w:rsidRPr="0045492D" w:rsidRDefault="004A476E" w:rsidP="008026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kábítószer-</w:t>
      </w:r>
      <w:r w:rsidRPr="0045492D">
        <w:rPr>
          <w:rFonts w:ascii="Times New Roman" w:hAnsi="Times New Roman"/>
          <w:sz w:val="24"/>
          <w:szCs w:val="24"/>
        </w:rPr>
        <w:t>mentes rendezvények népszerűsítése, színtereinek bővítése, elérhetőségének biztosítása a fiatalok számára.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Életmódváltás elősegítése családi rendezvények, fesztiválok segítségével.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Az iskolák drog-prevenciós tevékenységének ellenőrzése, kiszélesítése.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Szélesebb körű szórakozási lehetőségek biztosítása a fiatalok számára a</w:t>
      </w:r>
      <w:r w:rsidRPr="0045492D">
        <w:rPr>
          <w:rFonts w:ascii="Times New Roman" w:hAnsi="Times New Roman"/>
          <w:sz w:val="24"/>
          <w:szCs w:val="24"/>
        </w:rPr>
        <w:t xml:space="preserve"> szabadidő-szervező intézmények és a civil szervezetek </w:t>
      </w:r>
      <w:r>
        <w:rPr>
          <w:rFonts w:ascii="Times New Roman" w:hAnsi="Times New Roman"/>
          <w:sz w:val="24"/>
          <w:szCs w:val="24"/>
        </w:rPr>
        <w:t>bevonásával.</w:t>
      </w:r>
    </w:p>
    <w:p w:rsidR="004A476E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45492D">
        <w:rPr>
          <w:rFonts w:ascii="Times New Roman" w:hAnsi="Times New Roman"/>
          <w:sz w:val="24"/>
          <w:szCs w:val="24"/>
        </w:rPr>
        <w:t xml:space="preserve">omplex, reprezentatív kutatások </w:t>
      </w:r>
      <w:r>
        <w:rPr>
          <w:rFonts w:ascii="Times New Roman" w:hAnsi="Times New Roman"/>
          <w:sz w:val="24"/>
          <w:szCs w:val="24"/>
        </w:rPr>
        <w:t>végzése</w:t>
      </w:r>
      <w:r w:rsidRPr="0045492D">
        <w:rPr>
          <w:rFonts w:ascii="Times New Roman" w:hAnsi="Times New Roman"/>
          <w:sz w:val="24"/>
          <w:szCs w:val="24"/>
        </w:rPr>
        <w:t xml:space="preserve">. Évente készüljön felmérés, hogy összehasonlítási alap legyen arra vonatkozóan, milyen mértékű a városban a </w:t>
      </w:r>
      <w:r>
        <w:rPr>
          <w:rFonts w:ascii="Times New Roman" w:hAnsi="Times New Roman"/>
          <w:sz w:val="24"/>
          <w:szCs w:val="24"/>
        </w:rPr>
        <w:t>kábítószer-</w:t>
      </w:r>
      <w:r w:rsidRPr="0045492D">
        <w:rPr>
          <w:rFonts w:ascii="Times New Roman" w:hAnsi="Times New Roman"/>
          <w:sz w:val="24"/>
          <w:szCs w:val="24"/>
        </w:rPr>
        <w:t>fertőzöttség. A felmérés adatokat sz</w:t>
      </w:r>
      <w:r>
        <w:rPr>
          <w:rFonts w:ascii="Times New Roman" w:hAnsi="Times New Roman"/>
          <w:sz w:val="24"/>
          <w:szCs w:val="24"/>
        </w:rPr>
        <w:t xml:space="preserve">olgáltat annak tekintetében, </w:t>
      </w:r>
      <w:r w:rsidRPr="0045492D">
        <w:rPr>
          <w:rFonts w:ascii="Times New Roman" w:hAnsi="Times New Roman"/>
          <w:sz w:val="24"/>
          <w:szCs w:val="24"/>
        </w:rPr>
        <w:t xml:space="preserve">sikerült-e </w:t>
      </w:r>
      <w:r w:rsidRPr="0045492D">
        <w:rPr>
          <w:rFonts w:ascii="Times New Roman" w:hAnsi="Times New Roman"/>
          <w:sz w:val="24"/>
          <w:szCs w:val="24"/>
        </w:rPr>
        <w:lastRenderedPageBreak/>
        <w:t>előbbr</w:t>
      </w:r>
      <w:r>
        <w:rPr>
          <w:rFonts w:ascii="Times New Roman" w:hAnsi="Times New Roman"/>
          <w:sz w:val="24"/>
          <w:szCs w:val="24"/>
        </w:rPr>
        <w:t>e lépni a megelőző munká</w:t>
      </w:r>
      <w:r w:rsidRPr="0045492D">
        <w:rPr>
          <w:rFonts w:ascii="Times New Roman" w:hAnsi="Times New Roman"/>
          <w:sz w:val="24"/>
          <w:szCs w:val="24"/>
        </w:rPr>
        <w:t xml:space="preserve">ban. A felmérések költségeinek fedezése érdekében folyamatosan </w:t>
      </w:r>
      <w:r>
        <w:rPr>
          <w:rFonts w:ascii="Times New Roman" w:hAnsi="Times New Roman"/>
          <w:sz w:val="24"/>
          <w:szCs w:val="24"/>
        </w:rPr>
        <w:t xml:space="preserve">pályázatkészítés. </w:t>
      </w:r>
      <w:r w:rsidRPr="0045492D">
        <w:rPr>
          <w:rFonts w:ascii="Times New Roman" w:hAnsi="Times New Roman"/>
          <w:sz w:val="24"/>
          <w:szCs w:val="24"/>
        </w:rPr>
        <w:t xml:space="preserve"> </w:t>
      </w:r>
    </w:p>
    <w:p w:rsidR="004A476E" w:rsidRPr="004A6736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A6736">
        <w:rPr>
          <w:rFonts w:ascii="Times New Roman" w:hAnsi="Times New Roman"/>
          <w:sz w:val="24"/>
          <w:szCs w:val="24"/>
          <w:u w:val="single"/>
        </w:rPr>
        <w:t>Drog-, alkohol-, dohányzás prevenciós módszertani kiadvány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Diszkó balesetek megelőzése, számának csökkentése. A városban kevés a működő diszkó, ezért a fiatalok sok esetben a közeli városokat keresik fel, ahová gépjárművel közlekednek. A rendezvények napjain fokozni kell a közúti ellenőrzéseket és enne</w:t>
      </w:r>
      <w:r>
        <w:rPr>
          <w:rFonts w:ascii="Times New Roman" w:hAnsi="Times New Roman"/>
          <w:sz w:val="24"/>
          <w:szCs w:val="24"/>
        </w:rPr>
        <w:t>k tényét széles körben ismertté</w:t>
      </w:r>
      <w:r w:rsidRPr="0045492D">
        <w:rPr>
          <w:rFonts w:ascii="Times New Roman" w:hAnsi="Times New Roman"/>
          <w:sz w:val="24"/>
          <w:szCs w:val="24"/>
        </w:rPr>
        <w:t xml:space="preserve"> kell tenni, </w:t>
      </w:r>
      <w:r>
        <w:rPr>
          <w:rFonts w:ascii="Times New Roman" w:hAnsi="Times New Roman"/>
          <w:sz w:val="24"/>
          <w:szCs w:val="24"/>
        </w:rPr>
        <w:t>mert ennek</w:t>
      </w:r>
      <w:r w:rsidRPr="0045492D">
        <w:rPr>
          <w:rFonts w:ascii="Times New Roman" w:hAnsi="Times New Roman"/>
          <w:sz w:val="24"/>
          <w:szCs w:val="24"/>
        </w:rPr>
        <w:t xml:space="preserve"> visszatartó hatása</w:t>
      </w:r>
      <w:r>
        <w:rPr>
          <w:rFonts w:ascii="Times New Roman" w:hAnsi="Times New Roman"/>
          <w:sz w:val="24"/>
          <w:szCs w:val="24"/>
        </w:rPr>
        <w:t xml:space="preserve"> is</w:t>
      </w:r>
      <w:r w:rsidRPr="0045492D">
        <w:rPr>
          <w:rFonts w:ascii="Times New Roman" w:hAnsi="Times New Roman"/>
          <w:sz w:val="24"/>
          <w:szCs w:val="24"/>
        </w:rPr>
        <w:t xml:space="preserve"> lehet.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Drogmentes programok támogatása. Kívánatos, hogy a programok váljanak széles körben ismertté, növekedjen a rendezvényen résztvevők száma, és aktívan kapcsolódjanak be a cél megvalósításába. </w:t>
      </w:r>
    </w:p>
    <w:p w:rsidR="004A476E" w:rsidRPr="004A6736" w:rsidRDefault="004A476E" w:rsidP="004A6736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Az egészségügyi d</w:t>
      </w:r>
      <w:r>
        <w:rPr>
          <w:rFonts w:ascii="Times New Roman" w:hAnsi="Times New Roman"/>
          <w:sz w:val="24"/>
          <w:szCs w:val="24"/>
        </w:rPr>
        <w:t>olgozók, védőnők, háziorvosok</w:t>
      </w:r>
      <w:r w:rsidRPr="0045492D">
        <w:rPr>
          <w:rFonts w:ascii="Times New Roman" w:hAnsi="Times New Roman"/>
          <w:sz w:val="24"/>
          <w:szCs w:val="24"/>
        </w:rPr>
        <w:t xml:space="preserve"> legyenek tájékozottak a kábítószerrel kapcsolatos kérdésekben.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Minden iskolában legyen egy olyan szakember (drogkoordinátor), aki a témában megfelelő szakképesítéssel rendelkezik</w:t>
      </w:r>
      <w:r>
        <w:rPr>
          <w:rFonts w:ascii="Times New Roman" w:hAnsi="Times New Roman"/>
          <w:sz w:val="24"/>
          <w:szCs w:val="24"/>
        </w:rPr>
        <w:t xml:space="preserve">. Feladata a </w:t>
      </w:r>
      <w:r w:rsidRPr="0045492D">
        <w:rPr>
          <w:rFonts w:ascii="Times New Roman" w:hAnsi="Times New Roman"/>
          <w:sz w:val="24"/>
          <w:szCs w:val="24"/>
        </w:rPr>
        <w:t xml:space="preserve">kábítószer-ellenes stratégia közvetítése a diákok, a pedagógusok és a szülők irányába. </w:t>
      </w:r>
    </w:p>
    <w:p w:rsidR="004A476E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0886">
        <w:rPr>
          <w:rFonts w:ascii="Times New Roman" w:hAnsi="Times New Roman"/>
          <w:sz w:val="24"/>
          <w:szCs w:val="24"/>
        </w:rPr>
        <w:t xml:space="preserve">A helyi általános és középiskolák felkészítése önálló pályázatok benyújtására, a hatékony prevenciós programok működtetésére. </w:t>
      </w:r>
    </w:p>
    <w:p w:rsidR="004A476E" w:rsidRDefault="004A476E" w:rsidP="002F7A42">
      <w:pPr>
        <w:tabs>
          <w:tab w:val="left" w:pos="9072"/>
        </w:tabs>
        <w:spacing w:after="12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</w:p>
    <w:p w:rsidR="004A476E" w:rsidRPr="004A6736" w:rsidRDefault="004A476E" w:rsidP="002F7A42">
      <w:pPr>
        <w:tabs>
          <w:tab w:val="left" w:pos="9072"/>
        </w:tabs>
        <w:spacing w:after="12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A6736">
        <w:rPr>
          <w:rFonts w:ascii="Times New Roman" w:hAnsi="Times New Roman"/>
          <w:sz w:val="24"/>
          <w:szCs w:val="24"/>
        </w:rPr>
        <w:t xml:space="preserve">Pedagógus továbbképzés: egészségfejlesztéssel foglalkozó, </w:t>
      </w:r>
      <w:proofErr w:type="spellStart"/>
      <w:r w:rsidRPr="004A6736">
        <w:rPr>
          <w:rFonts w:ascii="Times New Roman" w:hAnsi="Times New Roman"/>
          <w:sz w:val="24"/>
          <w:szCs w:val="24"/>
        </w:rPr>
        <w:t>drogprevenciós</w:t>
      </w:r>
      <w:proofErr w:type="spellEnd"/>
      <w:r w:rsidRPr="004A6736">
        <w:rPr>
          <w:rFonts w:ascii="Times New Roman" w:hAnsi="Times New Roman"/>
          <w:sz w:val="24"/>
          <w:szCs w:val="24"/>
        </w:rPr>
        <w:t xml:space="preserve"> képzések, melyek speciálisan a serdülő- és fiatalkor problémáival foglalkoznak, melyekben a prevenció és az egészségfejlesztés kap hangsúlyt. Ezek a képzések kapcsolódnak a pedagógusok kötelező, akkreditált továbbképzéséhez, amely motivációs erőt is jelent.</w:t>
      </w:r>
    </w:p>
    <w:p w:rsidR="004A476E" w:rsidRPr="004A6736" w:rsidRDefault="004A476E" w:rsidP="002F7A42">
      <w:pPr>
        <w:tabs>
          <w:tab w:val="left" w:pos="9072"/>
        </w:tabs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A6736">
        <w:rPr>
          <w:rFonts w:ascii="Times New Roman" w:hAnsi="Times New Roman"/>
          <w:sz w:val="24"/>
          <w:szCs w:val="24"/>
        </w:rPr>
        <w:t>A képzés fontos elemei:</w:t>
      </w:r>
    </w:p>
    <w:p w:rsidR="004A476E" w:rsidRPr="004A6736" w:rsidRDefault="004A476E" w:rsidP="002F7A42">
      <w:pPr>
        <w:numPr>
          <w:ilvl w:val="0"/>
          <w:numId w:val="27"/>
        </w:numPr>
        <w:tabs>
          <w:tab w:val="clear" w:pos="720"/>
          <w:tab w:val="num" w:pos="1428"/>
          <w:tab w:val="left" w:pos="9072"/>
        </w:tabs>
        <w:spacing w:after="12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4A6736">
        <w:rPr>
          <w:rFonts w:ascii="Times New Roman" w:hAnsi="Times New Roman"/>
          <w:sz w:val="24"/>
          <w:szCs w:val="24"/>
        </w:rPr>
        <w:t>Drogokkal kapcsolatos speciális ismeretek nyújtása</w:t>
      </w:r>
    </w:p>
    <w:p w:rsidR="004A476E" w:rsidRPr="004A6736" w:rsidRDefault="004A476E" w:rsidP="002F7A42">
      <w:pPr>
        <w:numPr>
          <w:ilvl w:val="0"/>
          <w:numId w:val="27"/>
        </w:numPr>
        <w:tabs>
          <w:tab w:val="clear" w:pos="720"/>
          <w:tab w:val="num" w:pos="1428"/>
          <w:tab w:val="left" w:pos="9072"/>
        </w:tabs>
        <w:spacing w:after="12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4A6736">
        <w:rPr>
          <w:rFonts w:ascii="Times New Roman" w:hAnsi="Times New Roman"/>
          <w:sz w:val="24"/>
          <w:szCs w:val="24"/>
        </w:rPr>
        <w:t>A személyközi kommunikáció fejlesztése</w:t>
      </w:r>
    </w:p>
    <w:p w:rsidR="004A476E" w:rsidRPr="004A6736" w:rsidRDefault="004A476E" w:rsidP="002F7A42">
      <w:pPr>
        <w:numPr>
          <w:ilvl w:val="0"/>
          <w:numId w:val="27"/>
        </w:numPr>
        <w:tabs>
          <w:tab w:val="clear" w:pos="720"/>
          <w:tab w:val="num" w:pos="1428"/>
          <w:tab w:val="left" w:pos="9072"/>
        </w:tabs>
        <w:spacing w:after="12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4A6736">
        <w:rPr>
          <w:rFonts w:ascii="Times New Roman" w:hAnsi="Times New Roman"/>
          <w:sz w:val="24"/>
          <w:szCs w:val="24"/>
        </w:rPr>
        <w:t>A diákok személyiségének alakítást célzó módszerek megismerése</w:t>
      </w:r>
    </w:p>
    <w:p w:rsidR="004A476E" w:rsidRPr="004A6736" w:rsidRDefault="004A476E" w:rsidP="002F7A42">
      <w:pPr>
        <w:numPr>
          <w:ilvl w:val="0"/>
          <w:numId w:val="27"/>
        </w:numPr>
        <w:tabs>
          <w:tab w:val="clear" w:pos="720"/>
          <w:tab w:val="num" w:pos="1428"/>
          <w:tab w:val="left" w:pos="9072"/>
        </w:tabs>
        <w:spacing w:after="12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4A6736">
        <w:rPr>
          <w:rFonts w:ascii="Times New Roman" w:hAnsi="Times New Roman"/>
          <w:sz w:val="24"/>
          <w:szCs w:val="24"/>
        </w:rPr>
        <w:t>Önismeret</w:t>
      </w:r>
    </w:p>
    <w:p w:rsidR="004A476E" w:rsidRPr="00CF0886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0886">
        <w:rPr>
          <w:rFonts w:ascii="Times New Roman" w:hAnsi="Times New Roman"/>
          <w:sz w:val="24"/>
          <w:szCs w:val="24"/>
        </w:rPr>
        <w:t xml:space="preserve">Szolgáltatások elindítása: jogsegélyszolgálat, tanácsadás, telefonos segítség. 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0886">
        <w:rPr>
          <w:rFonts w:ascii="Times New Roman" w:hAnsi="Times New Roman"/>
          <w:sz w:val="24"/>
          <w:szCs w:val="24"/>
        </w:rPr>
        <w:t>C</w:t>
      </w:r>
      <w:r w:rsidRPr="0045492D">
        <w:rPr>
          <w:rFonts w:ascii="Times New Roman" w:hAnsi="Times New Roman"/>
          <w:sz w:val="24"/>
          <w:szCs w:val="24"/>
        </w:rPr>
        <w:t xml:space="preserve">ivil segítők, aktivisták </w:t>
      </w:r>
      <w:r>
        <w:rPr>
          <w:rFonts w:ascii="Times New Roman" w:hAnsi="Times New Roman"/>
          <w:sz w:val="24"/>
          <w:szCs w:val="24"/>
        </w:rPr>
        <w:t xml:space="preserve">széles körű bevonása a prevenciós munkába. 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Szórakozóhelyek és más drogfertőzött helyek biztonságának javítása. 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bűnismétlés megakadályozása.</w:t>
      </w:r>
    </w:p>
    <w:p w:rsidR="004A476E" w:rsidRPr="0045492D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bűnelkövetés felderítési eredményességének növelése.</w:t>
      </w:r>
    </w:p>
    <w:p w:rsidR="004A476E" w:rsidRPr="00CF0886" w:rsidRDefault="004A476E" w:rsidP="0080268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Új</w:t>
      </w:r>
      <w:r>
        <w:rPr>
          <w:rFonts w:ascii="Times New Roman" w:hAnsi="Times New Roman"/>
          <w:sz w:val="24"/>
          <w:szCs w:val="24"/>
        </w:rPr>
        <w:t>,</w:t>
      </w:r>
      <w:r w:rsidRPr="0045492D">
        <w:rPr>
          <w:rFonts w:ascii="Times New Roman" w:hAnsi="Times New Roman"/>
          <w:sz w:val="24"/>
          <w:szCs w:val="24"/>
        </w:rPr>
        <w:t xml:space="preserve"> hatékony bűnmegelőzési programok kidolgozása.</w:t>
      </w:r>
    </w:p>
    <w:p w:rsidR="004A476E" w:rsidRPr="0045492D" w:rsidRDefault="004A476E" w:rsidP="006F0285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247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5492D">
        <w:rPr>
          <w:rFonts w:ascii="Times New Roman" w:hAnsi="Times New Roman"/>
          <w:b/>
          <w:sz w:val="24"/>
          <w:szCs w:val="24"/>
        </w:rPr>
        <w:t>Hosszú távú célok</w:t>
      </w:r>
    </w:p>
    <w:p w:rsidR="004A476E" w:rsidRPr="00857881" w:rsidRDefault="004A476E" w:rsidP="006F02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857881" w:rsidRDefault="004A476E" w:rsidP="00E5561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7881">
        <w:rPr>
          <w:rFonts w:ascii="Times New Roman" w:hAnsi="Times New Roman"/>
          <w:sz w:val="24"/>
          <w:szCs w:val="24"/>
        </w:rPr>
        <w:t>Családok f</w:t>
      </w:r>
      <w:r>
        <w:rPr>
          <w:rFonts w:ascii="Times New Roman" w:hAnsi="Times New Roman"/>
          <w:sz w:val="24"/>
          <w:szCs w:val="24"/>
        </w:rPr>
        <w:t>elelőssége, érzékenyítése a kábítószer-</w:t>
      </w:r>
      <w:r w:rsidRPr="00857881">
        <w:rPr>
          <w:rFonts w:ascii="Times New Roman" w:hAnsi="Times New Roman"/>
          <w:sz w:val="24"/>
          <w:szCs w:val="24"/>
        </w:rPr>
        <w:t>problémák iránt.</w:t>
      </w:r>
    </w:p>
    <w:p w:rsidR="004A476E" w:rsidRPr="0045492D" w:rsidRDefault="004A476E" w:rsidP="00E5561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Biztonságos szórakozóhelyek, drogmentes szórakozási lehetőségek biztosítása.</w:t>
      </w:r>
    </w:p>
    <w:p w:rsidR="004A476E" w:rsidRPr="0045492D" w:rsidRDefault="004A476E" w:rsidP="00E5561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Gyermekvédelem, ezen belül a jelzőrendszer erősítése.</w:t>
      </w:r>
    </w:p>
    <w:p w:rsidR="004A476E" w:rsidRPr="004A6736" w:rsidRDefault="004A476E" w:rsidP="004A673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Másodlagos, és harmadlagos prevenciót folytató szakellátások tevékenységének kiszélesítése.</w:t>
      </w:r>
    </w:p>
    <w:p w:rsidR="004A476E" w:rsidRDefault="004A476E" w:rsidP="002F7A42">
      <w:pPr>
        <w:pStyle w:val="Listafolytatsa2"/>
        <w:ind w:left="360"/>
        <w:jc w:val="both"/>
        <w:rPr>
          <w:color w:val="FF0000"/>
          <w:sz w:val="24"/>
        </w:rPr>
      </w:pPr>
    </w:p>
    <w:p w:rsidR="004A476E" w:rsidRPr="004A6736" w:rsidRDefault="004A476E" w:rsidP="002F7A42">
      <w:pPr>
        <w:pStyle w:val="Listafolytatsa2"/>
        <w:ind w:left="360"/>
        <w:jc w:val="both"/>
        <w:rPr>
          <w:sz w:val="24"/>
        </w:rPr>
      </w:pPr>
      <w:r w:rsidRPr="004A6736">
        <w:rPr>
          <w:sz w:val="24"/>
        </w:rPr>
        <w:t>A munkavállaló és a munkahelyi közösség védelme, valamint a biztonságos munkavégzés érdekében a droghasználatot meg kell előzni.  Ellenőrzésekkel esetleg munkahelyi megelőző – kezelő programok beindításával lehet ezt a célt szolgálni.</w:t>
      </w:r>
    </w:p>
    <w:p w:rsidR="004A476E" w:rsidRPr="004A6736" w:rsidRDefault="004A476E" w:rsidP="002F7A42">
      <w:pPr>
        <w:pStyle w:val="Listaszerbekezds"/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4A6736">
        <w:rPr>
          <w:rFonts w:ascii="Times New Roman" w:hAnsi="Times New Roman"/>
          <w:sz w:val="24"/>
        </w:rPr>
        <w:t>A KEF célja lehet a munkahelyek vezetőinek figyelmét felhívni a megelőzés jelentőségére, az esetleges információkat eljuttatni részükre.</w:t>
      </w:r>
    </w:p>
    <w:p w:rsidR="004A476E" w:rsidRPr="002F7A42" w:rsidRDefault="004A476E" w:rsidP="002F7A42">
      <w:pPr>
        <w:pStyle w:val="Listaszerbekezds"/>
        <w:spacing w:after="0" w:line="240" w:lineRule="auto"/>
        <w:ind w:left="36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4A476E" w:rsidRPr="0045492D" w:rsidRDefault="004A476E" w:rsidP="00E5561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Térségi </w:t>
      </w:r>
      <w:proofErr w:type="spellStart"/>
      <w:r w:rsidRPr="0045492D">
        <w:rPr>
          <w:rFonts w:ascii="Times New Roman" w:hAnsi="Times New Roman"/>
          <w:sz w:val="24"/>
          <w:szCs w:val="24"/>
        </w:rPr>
        <w:t>KEF-kapcsolatok</w:t>
      </w:r>
      <w:proofErr w:type="spellEnd"/>
      <w:r w:rsidRPr="0045492D">
        <w:rPr>
          <w:rFonts w:ascii="Times New Roman" w:hAnsi="Times New Roman"/>
          <w:sz w:val="24"/>
          <w:szCs w:val="24"/>
        </w:rPr>
        <w:t xml:space="preserve"> erősítése, tapasztalatcserék elősegítése.</w:t>
      </w:r>
    </w:p>
    <w:p w:rsidR="004A476E" w:rsidRPr="0045492D" w:rsidRDefault="004A476E" w:rsidP="00E5561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droghasználók számának csökkentése, a növekedési ütem akadályozása. </w:t>
      </w:r>
    </w:p>
    <w:p w:rsidR="004A476E" w:rsidRPr="0045492D" w:rsidRDefault="004A476E" w:rsidP="00E5561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drogokat kipróbálók számának minimalizálása. </w:t>
      </w:r>
    </w:p>
    <w:p w:rsidR="004A476E" w:rsidRPr="0045492D" w:rsidRDefault="004A476E" w:rsidP="00E5561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Az egészs</w:t>
      </w:r>
      <w:r>
        <w:rPr>
          <w:rFonts w:ascii="Times New Roman" w:hAnsi="Times New Roman"/>
          <w:sz w:val="24"/>
          <w:szCs w:val="24"/>
        </w:rPr>
        <w:t>égügyi és szociális ellátás</w:t>
      </w:r>
      <w:r w:rsidRPr="0045492D">
        <w:rPr>
          <w:rFonts w:ascii="Times New Roman" w:hAnsi="Times New Roman"/>
          <w:sz w:val="24"/>
          <w:szCs w:val="24"/>
        </w:rPr>
        <w:t xml:space="preserve"> elérhetőségének, valamint hatékonyságának növelése. </w:t>
      </w:r>
    </w:p>
    <w:p w:rsidR="004A476E" w:rsidRPr="0045492D" w:rsidRDefault="004A476E" w:rsidP="00E5561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Az illegitim és a visszaélésre használt szerekhez való hozzáférés lehetőségének csökkentése. </w:t>
      </w:r>
    </w:p>
    <w:p w:rsidR="004A476E" w:rsidRPr="0045492D" w:rsidRDefault="004A476E" w:rsidP="00E5561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 xml:space="preserve">A drogfertőzött színterek számának mérséklése, illetve lehetőség szerinti felszámolása.  </w:t>
      </w:r>
    </w:p>
    <w:p w:rsidR="004A476E" w:rsidRPr="0045492D" w:rsidRDefault="004A476E" w:rsidP="00E5561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kábítószer-használat elfogadottságának csökkentése. </w:t>
      </w:r>
      <w:r w:rsidRPr="0045492D">
        <w:rPr>
          <w:rFonts w:ascii="Times New Roman" w:hAnsi="Times New Roman"/>
          <w:sz w:val="24"/>
          <w:szCs w:val="24"/>
        </w:rPr>
        <w:t>Szükséges annak tudatosítása, hogy a társadalom túlnyomó többsége nem használ kábítószereket.</w:t>
      </w:r>
    </w:p>
    <w:p w:rsidR="004A476E" w:rsidRDefault="004A476E" w:rsidP="00E5561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92D">
        <w:rPr>
          <w:rFonts w:ascii="Times New Roman" w:hAnsi="Times New Roman"/>
          <w:sz w:val="24"/>
          <w:szCs w:val="24"/>
        </w:rPr>
        <w:t>A drogproblémák</w:t>
      </w:r>
      <w:r>
        <w:rPr>
          <w:rFonts w:ascii="Times New Roman" w:hAnsi="Times New Roman"/>
          <w:sz w:val="24"/>
          <w:szCs w:val="24"/>
        </w:rPr>
        <w:t>kal küzdők számának emelkedésének megakadályozása,</w:t>
      </w:r>
      <w:r w:rsidRPr="004549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tendencia</w:t>
      </w:r>
      <w:r w:rsidRPr="004549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visszafordítása. </w:t>
      </w:r>
      <w:r w:rsidRPr="0045492D">
        <w:rPr>
          <w:rFonts w:ascii="Times New Roman" w:hAnsi="Times New Roman"/>
          <w:sz w:val="24"/>
          <w:szCs w:val="24"/>
        </w:rPr>
        <w:t xml:space="preserve"> </w:t>
      </w:r>
    </w:p>
    <w:p w:rsidR="004A476E" w:rsidRPr="0045492D" w:rsidRDefault="004A476E" w:rsidP="002470D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6F0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45492D" w:rsidRDefault="004A476E" w:rsidP="006F0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1D85" w:rsidRPr="0089431B" w:rsidRDefault="004A476E" w:rsidP="003C0C3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7C1D85" w:rsidRPr="008345B3" w:rsidRDefault="007C1D85" w:rsidP="007C1D85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8345B3">
        <w:rPr>
          <w:rFonts w:ascii="Times New Roman" w:hAnsi="Times New Roman"/>
          <w:b/>
          <w:sz w:val="24"/>
          <w:szCs w:val="24"/>
        </w:rPr>
        <w:lastRenderedPageBreak/>
        <w:t>A Tiszavasvári Kábítószerügyi Egyeztető Fórum helye, és szerepe, feladatai, működésének nehézségei</w:t>
      </w:r>
    </w:p>
    <w:p w:rsidR="007C1D85" w:rsidRPr="008345B3" w:rsidRDefault="007C1D85" w:rsidP="007C1D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4"/>
        <w:gridCol w:w="4444"/>
      </w:tblGrid>
      <w:tr w:rsidR="007C1D85" w:rsidRPr="00F20698" w:rsidTr="008A2A5C">
        <w:tc>
          <w:tcPr>
            <w:tcW w:w="4606" w:type="dxa"/>
          </w:tcPr>
          <w:p w:rsidR="007C1D85" w:rsidRPr="00F20698" w:rsidRDefault="007C1D85" w:rsidP="008A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Erősségek:</w:t>
            </w:r>
          </w:p>
          <w:p w:rsidR="007C1D85" w:rsidRPr="00F20698" w:rsidRDefault="007C1D85" w:rsidP="008A2A5C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Képzett szakemberek.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Pályázatok írása.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Tárgyi feltételek a szabadidős programok lebonyolításához.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Intézmények közötti partneri viszony.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Gyermekközpontú szemlélet.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 xml:space="preserve">A tagok – intézmények </w:t>
            </w:r>
            <w:proofErr w:type="gramStart"/>
            <w:r w:rsidRPr="00F20698">
              <w:rPr>
                <w:rFonts w:ascii="Times New Roman" w:hAnsi="Times New Roman"/>
                <w:sz w:val="24"/>
                <w:szCs w:val="24"/>
              </w:rPr>
              <w:t>-  közötti</w:t>
            </w:r>
            <w:proofErr w:type="gramEnd"/>
            <w:r w:rsidRPr="00F20698">
              <w:rPr>
                <w:rFonts w:ascii="Times New Roman" w:hAnsi="Times New Roman"/>
                <w:sz w:val="24"/>
                <w:szCs w:val="24"/>
              </w:rPr>
              <w:t xml:space="preserve"> kommunikáció áramlásának biztosítása.</w:t>
            </w:r>
          </w:p>
        </w:tc>
        <w:tc>
          <w:tcPr>
            <w:tcW w:w="4606" w:type="dxa"/>
          </w:tcPr>
          <w:p w:rsidR="007C1D85" w:rsidRPr="00F20698" w:rsidRDefault="007C1D85" w:rsidP="008A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Lehetőségek:</w:t>
            </w:r>
          </w:p>
          <w:p w:rsidR="007C1D85" w:rsidRPr="00F20698" w:rsidRDefault="007C1D85" w:rsidP="008A2A5C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A diákcsoportok elérhetősége.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 xml:space="preserve">Szabadidős tevékenységek lebonyolításához </w:t>
            </w:r>
            <w:r>
              <w:rPr>
                <w:rFonts w:ascii="Times New Roman" w:hAnsi="Times New Roman"/>
                <w:sz w:val="24"/>
                <w:szCs w:val="24"/>
              </w:rPr>
              <w:t>civilek, önkéntesek, kortárs segítők bevonása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Megfelelő kommunikációs fórum, melyen a tagok rendszeresen részt vesznek.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Szakemberek képzése.</w:t>
            </w:r>
          </w:p>
        </w:tc>
      </w:tr>
      <w:tr w:rsidR="007C1D85" w:rsidRPr="00F20698" w:rsidTr="008A2A5C">
        <w:tc>
          <w:tcPr>
            <w:tcW w:w="4606" w:type="dxa"/>
          </w:tcPr>
          <w:p w:rsidR="007C1D85" w:rsidRPr="00F20698" w:rsidRDefault="007C1D85" w:rsidP="008A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Gyengeségek:</w:t>
            </w:r>
          </w:p>
          <w:p w:rsidR="007C1D85" w:rsidRPr="00F20698" w:rsidRDefault="007C1D85" w:rsidP="008A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Az oktatási intézményekből kikerült fiatal felnőttek elérhetősége. Részleges lefedettség.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Pályázati források támogatásának elérése. Finanszírozási nehézségek.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Az érintettek rossz anyagi, és szociális körülményei, a jövőkép hiánya. Alacsony környezeti és szociális kultúra.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Kifejezetten érdektelen szülők jelenléte a problémákkal kapcsolatban.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 xml:space="preserve">A szabadidő hasznos eltöltésére alkalmas hely hiánya. 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A szakemberek súlyos leterheltsége.</w:t>
            </w:r>
          </w:p>
        </w:tc>
        <w:tc>
          <w:tcPr>
            <w:tcW w:w="4606" w:type="dxa"/>
          </w:tcPr>
          <w:p w:rsidR="007C1D85" w:rsidRPr="00F20698" w:rsidRDefault="007C1D85" w:rsidP="008A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Veszélyek:</w:t>
            </w:r>
          </w:p>
          <w:p w:rsidR="007C1D85" w:rsidRPr="00F20698" w:rsidRDefault="007C1D85" w:rsidP="008A2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A közmédia befolyásoló hatása. Reklámok, negatív magatartásminták közvetítése.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Negatív példa jelenléte a gyermek és fiatalkorúak közvetlen környezetében – szülők, egyéb családtagok, mint szerhasználók.</w:t>
            </w:r>
          </w:p>
          <w:p w:rsidR="007C1D85" w:rsidRPr="00F20698" w:rsidRDefault="007C1D85" w:rsidP="008A2A5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0698">
              <w:rPr>
                <w:rFonts w:ascii="Times New Roman" w:hAnsi="Times New Roman"/>
                <w:sz w:val="24"/>
                <w:szCs w:val="24"/>
              </w:rPr>
              <w:t>A szerhasználat következményeinek produktumai: fertőző betegségek, szegregáció, rasszizmus, értékvesztés, a tudás leértékelődése, bűnözés növekedése.</w:t>
            </w:r>
          </w:p>
        </w:tc>
      </w:tr>
    </w:tbl>
    <w:p w:rsidR="007C1D85" w:rsidRPr="008345B3" w:rsidRDefault="007C1D85" w:rsidP="007C1D8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C1D85" w:rsidRDefault="007C1D85" w:rsidP="003C0C39">
      <w:pPr>
        <w:rPr>
          <w:rFonts w:ascii="Times New Roman" w:hAnsi="Times New Roman"/>
          <w:sz w:val="24"/>
          <w:szCs w:val="24"/>
        </w:rPr>
      </w:pPr>
    </w:p>
    <w:p w:rsidR="004A476E" w:rsidRPr="003C0C39" w:rsidRDefault="004A476E" w:rsidP="003C0C39">
      <w:pPr>
        <w:rPr>
          <w:rFonts w:ascii="Times New Roman" w:hAnsi="Times New Roman"/>
          <w:b/>
          <w:sz w:val="24"/>
          <w:szCs w:val="24"/>
        </w:rPr>
      </w:pPr>
      <w:r w:rsidRPr="003C0C39">
        <w:rPr>
          <w:rFonts w:ascii="Times New Roman" w:hAnsi="Times New Roman"/>
          <w:b/>
          <w:sz w:val="24"/>
          <w:szCs w:val="24"/>
        </w:rPr>
        <w:t>Kérdőíves felmérés eredményei</w:t>
      </w:r>
    </w:p>
    <w:p w:rsidR="004A476E" w:rsidRPr="003C0C39" w:rsidRDefault="004A476E" w:rsidP="0086753B">
      <w:pPr>
        <w:spacing w:after="0" w:line="240" w:lineRule="auto"/>
        <w:ind w:left="360"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A Tiszavasvári</w:t>
      </w:r>
      <w:r>
        <w:rPr>
          <w:rFonts w:ascii="Times New Roman" w:hAnsi="Times New Roman"/>
          <w:sz w:val="24"/>
          <w:szCs w:val="24"/>
        </w:rPr>
        <w:t xml:space="preserve"> Kábítószerügyi Egyeztető Fórum helyzetértékelés</w:t>
      </w:r>
      <w:r w:rsidRPr="003C0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keretében kérdőíves felmérés végzett a helyi általános iskola felső tagozataiban és a középiskolákban. </w:t>
      </w:r>
    </w:p>
    <w:p w:rsidR="004A476E" w:rsidRDefault="004A476E" w:rsidP="008345B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Összesen 1127 fő töltötte ki a kérdőívet</w:t>
      </w:r>
      <w:r>
        <w:rPr>
          <w:rFonts w:ascii="Times New Roman" w:hAnsi="Times New Roman"/>
          <w:sz w:val="24"/>
          <w:szCs w:val="24"/>
        </w:rPr>
        <w:t>. Célunk a jelenlegi kábítószer-</w:t>
      </w:r>
      <w:r w:rsidRPr="003C0C39">
        <w:rPr>
          <w:rFonts w:ascii="Times New Roman" w:hAnsi="Times New Roman"/>
          <w:sz w:val="24"/>
          <w:szCs w:val="24"/>
        </w:rPr>
        <w:t>használati szokások felmérése mellett az volt, hogy feltérképezzük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C0C39">
        <w:rPr>
          <w:rFonts w:ascii="Times New Roman" w:hAnsi="Times New Roman"/>
          <w:sz w:val="24"/>
          <w:szCs w:val="24"/>
        </w:rPr>
        <w:t>mennyire tájékozottak helyi szinten a fiatalok</w:t>
      </w:r>
      <w:r>
        <w:rPr>
          <w:rFonts w:ascii="Times New Roman" w:hAnsi="Times New Roman"/>
          <w:sz w:val="24"/>
          <w:szCs w:val="24"/>
        </w:rPr>
        <w:t xml:space="preserve"> a</w:t>
      </w:r>
      <w:r w:rsidRPr="003C0C39">
        <w:rPr>
          <w:rFonts w:ascii="Times New Roman" w:hAnsi="Times New Roman"/>
          <w:sz w:val="24"/>
          <w:szCs w:val="24"/>
        </w:rPr>
        <w:t xml:space="preserve"> kábítószer</w:t>
      </w:r>
      <w:r>
        <w:rPr>
          <w:rFonts w:ascii="Times New Roman" w:hAnsi="Times New Roman"/>
          <w:sz w:val="24"/>
          <w:szCs w:val="24"/>
        </w:rPr>
        <w:t>-</w:t>
      </w:r>
      <w:r w:rsidRPr="003C0C39">
        <w:rPr>
          <w:rFonts w:ascii="Times New Roman" w:hAnsi="Times New Roman"/>
          <w:sz w:val="24"/>
          <w:szCs w:val="24"/>
        </w:rPr>
        <w:t>fogyasztás mértékével, tüneteivel és</w:t>
      </w:r>
      <w:r>
        <w:rPr>
          <w:rFonts w:ascii="Times New Roman" w:hAnsi="Times New Roman"/>
          <w:sz w:val="24"/>
          <w:szCs w:val="24"/>
        </w:rPr>
        <w:t xml:space="preserve"> annak következményeivel</w:t>
      </w:r>
      <w:r w:rsidRPr="003C0C39">
        <w:rPr>
          <w:rFonts w:ascii="Times New Roman" w:hAnsi="Times New Roman"/>
          <w:sz w:val="24"/>
          <w:szCs w:val="24"/>
        </w:rPr>
        <w:t>. A tervezett felmérés természetesen kitért arra, hogy a megkérdezettek ismerik-e a támogató közösségeket</w:t>
      </w:r>
      <w:r>
        <w:rPr>
          <w:rFonts w:ascii="Times New Roman" w:hAnsi="Times New Roman"/>
          <w:sz w:val="24"/>
          <w:szCs w:val="24"/>
        </w:rPr>
        <w:t xml:space="preserve">, és </w:t>
      </w:r>
      <w:r w:rsidRPr="003C0C39">
        <w:rPr>
          <w:rFonts w:ascii="Times New Roman" w:hAnsi="Times New Roman"/>
          <w:sz w:val="24"/>
          <w:szCs w:val="24"/>
        </w:rPr>
        <w:t>hogy az érintett korosztály milyen alternatívá</w:t>
      </w:r>
      <w:r>
        <w:rPr>
          <w:rFonts w:ascii="Times New Roman" w:hAnsi="Times New Roman"/>
          <w:sz w:val="24"/>
          <w:szCs w:val="24"/>
        </w:rPr>
        <w:t>kat tud elképzelni a megelőzés</w:t>
      </w:r>
      <w:r w:rsidRPr="003C0C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illetve a másodlagos prevenció vonatkozásában</w:t>
      </w:r>
      <w:r w:rsidRPr="003C0C39">
        <w:rPr>
          <w:rFonts w:ascii="Times New Roman" w:hAnsi="Times New Roman"/>
          <w:sz w:val="24"/>
          <w:szCs w:val="24"/>
        </w:rPr>
        <w:t xml:space="preserve">. </w:t>
      </w:r>
    </w:p>
    <w:p w:rsidR="005777C9" w:rsidRDefault="005777C9" w:rsidP="008345B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245610" cy="2489835"/>
            <wp:effectExtent l="19050" t="0" r="21590" b="5715"/>
            <wp:docPr id="18" name="Diagra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777C9" w:rsidRPr="003C0C39" w:rsidRDefault="005777C9" w:rsidP="008345B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3C0C39" w:rsidRDefault="004A476E" w:rsidP="008345B3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t xml:space="preserve">Az eredményeket figyelembe véve a megkérdezettek 76 %-nak van ismerete </w:t>
      </w:r>
      <w:r>
        <w:rPr>
          <w:rFonts w:ascii="Times New Roman" w:hAnsi="Times New Roman"/>
          <w:noProof/>
          <w:sz w:val="24"/>
          <w:szCs w:val="24"/>
        </w:rPr>
        <w:t xml:space="preserve">a </w:t>
      </w:r>
      <w:r w:rsidRPr="003C0C39">
        <w:rPr>
          <w:rFonts w:ascii="Times New Roman" w:hAnsi="Times New Roman"/>
          <w:noProof/>
          <w:sz w:val="24"/>
          <w:szCs w:val="24"/>
        </w:rPr>
        <w:t xml:space="preserve">kábítószerről. </w:t>
      </w:r>
    </w:p>
    <w:p w:rsidR="005777C9" w:rsidRPr="003C0C39" w:rsidRDefault="005777C9" w:rsidP="005777C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540760" cy="2886075"/>
            <wp:effectExtent l="19050" t="0" r="21590" b="0"/>
            <wp:docPr id="19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</w:p>
    <w:p w:rsidR="004A476E" w:rsidRDefault="004A476E" w:rsidP="003C0C39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Természetesen becslésen alapul a diákok</w:t>
      </w:r>
      <w:r>
        <w:rPr>
          <w:rFonts w:ascii="Times New Roman" w:hAnsi="Times New Roman"/>
          <w:sz w:val="24"/>
          <w:szCs w:val="24"/>
        </w:rPr>
        <w:t xml:space="preserve"> véleménye. </w:t>
      </w:r>
      <w:r w:rsidR="007C1D85">
        <w:rPr>
          <w:rFonts w:ascii="Times New Roman" w:hAnsi="Times New Roman"/>
          <w:sz w:val="24"/>
          <w:szCs w:val="24"/>
        </w:rPr>
        <w:t>Megállapíthatjuk</w:t>
      </w:r>
      <w:r w:rsidRPr="003C0C39">
        <w:rPr>
          <w:rFonts w:ascii="Times New Roman" w:hAnsi="Times New Roman"/>
          <w:sz w:val="24"/>
          <w:szCs w:val="24"/>
        </w:rPr>
        <w:t>, hogy a fiatalok 83 %-nak megítélése szerint iskolájában vannak érintettek a kábítószer kipróbálása kapcsán. Az általános iskolai megkérdezettek esetében 38 % gondolja azt, hogy nem próbálták még ki a diákok a kábítószert. A középiskolai megkérdezettek esetében</w:t>
      </w:r>
      <w:r>
        <w:rPr>
          <w:rFonts w:ascii="Times New Roman" w:hAnsi="Times New Roman"/>
          <w:sz w:val="24"/>
          <w:szCs w:val="24"/>
        </w:rPr>
        <w:t xml:space="preserve"> 11 % vélekedik úgy, hogy diáktársaik nem próbálták még ki a kábítószereket. </w:t>
      </w: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>A nagyobb mértékben hátrányos, halmozottan hátrányos körülmények között élő családok gyermekeinek középiskolai oktatási intézményébe járók magasabb számban, 21 %-ban gondolják azt, hogy a tanulók fele kipróbált már kábítószert. Szemben azzal a középiskolai intézménnyel, ahová kisebb számban járnak hátrányos</w:t>
      </w:r>
      <w:r>
        <w:rPr>
          <w:rFonts w:ascii="Times New Roman" w:hAnsi="Times New Roman"/>
          <w:sz w:val="24"/>
          <w:szCs w:val="24"/>
        </w:rPr>
        <w:t>,</w:t>
      </w:r>
      <w:r w:rsidRPr="003C0C39">
        <w:rPr>
          <w:rFonts w:ascii="Times New Roman" w:hAnsi="Times New Roman"/>
          <w:sz w:val="24"/>
          <w:szCs w:val="24"/>
        </w:rPr>
        <w:t xml:space="preserve"> illetve halmozottan </w:t>
      </w:r>
      <w:r w:rsidRPr="003C0C39">
        <w:rPr>
          <w:rFonts w:ascii="Times New Roman" w:hAnsi="Times New Roman"/>
          <w:sz w:val="24"/>
          <w:szCs w:val="24"/>
        </w:rPr>
        <w:lastRenderedPageBreak/>
        <w:t xml:space="preserve">hátrányos helyzetben élő diákok, ahol 2 % szerint vannak ebből a szempontból érintett diákok. </w:t>
      </w:r>
    </w:p>
    <w:p w:rsidR="004A476E" w:rsidRDefault="004A476E" w:rsidP="003C0C39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3C0C39">
        <w:rPr>
          <w:rFonts w:ascii="Times New Roman" w:hAnsi="Times New Roman"/>
          <w:sz w:val="24"/>
          <w:szCs w:val="24"/>
        </w:rPr>
        <w:t xml:space="preserve">A következő két ábra arról tájékoztat bennünket, hogy a megkérdezettek mennyire vannak tisztában a </w:t>
      </w:r>
      <w:r>
        <w:rPr>
          <w:rFonts w:ascii="Times New Roman" w:hAnsi="Times New Roman"/>
          <w:sz w:val="24"/>
          <w:szCs w:val="24"/>
        </w:rPr>
        <w:t>kábítószer-fogyasztás tüneteive</w:t>
      </w:r>
      <w:r w:rsidRPr="003C0C39">
        <w:rPr>
          <w:rFonts w:ascii="Times New Roman" w:hAnsi="Times New Roman"/>
          <w:sz w:val="24"/>
          <w:szCs w:val="24"/>
        </w:rPr>
        <w:t xml:space="preserve">l. </w:t>
      </w:r>
    </w:p>
    <w:p w:rsidR="005777C9" w:rsidRPr="003C0C39" w:rsidRDefault="005777C9" w:rsidP="005777C9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392508" cy="3909734"/>
            <wp:effectExtent l="11711" t="5041" r="5856" b="0"/>
            <wp:docPr id="20" name="Diagra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4A476E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A megkérdezettek </w:t>
      </w:r>
      <w:r w:rsidRPr="003C0C39">
        <w:rPr>
          <w:rFonts w:ascii="Times New Roman" w:hAnsi="Times New Roman"/>
          <w:noProof/>
          <w:sz w:val="24"/>
          <w:szCs w:val="24"/>
        </w:rPr>
        <w:t>54 %</w:t>
      </w:r>
      <w:r>
        <w:rPr>
          <w:rFonts w:ascii="Times New Roman" w:hAnsi="Times New Roman"/>
          <w:noProof/>
          <w:sz w:val="24"/>
          <w:szCs w:val="24"/>
        </w:rPr>
        <w:t>-a</w:t>
      </w:r>
      <w:r w:rsidRPr="003C0C3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felismeri</w:t>
      </w:r>
      <w:r w:rsidRPr="003C0C39">
        <w:rPr>
          <w:rFonts w:ascii="Times New Roman" w:hAnsi="Times New Roman"/>
          <w:noProof/>
          <w:sz w:val="24"/>
          <w:szCs w:val="24"/>
        </w:rPr>
        <w:t>, ha valaki kábítószer hatása alatt áll.</w:t>
      </w: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72762" cy="2746629"/>
            <wp:effectExtent l="12192" t="6096" r="6096" b="0"/>
            <wp:docPr id="21" name="Diagra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777C9" w:rsidRPr="003C0C39" w:rsidRDefault="005777C9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</w:p>
    <w:p w:rsidR="004A476E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lastRenderedPageBreak/>
        <w:t xml:space="preserve">A megkérdezettek többsége tisztában van a tünetekkel. </w:t>
      </w:r>
    </w:p>
    <w:p w:rsidR="004A476E" w:rsidRPr="003C0C39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t>A kövekező három</w:t>
      </w:r>
      <w:r>
        <w:rPr>
          <w:rFonts w:ascii="Times New Roman" w:hAnsi="Times New Roman"/>
          <w:noProof/>
          <w:sz w:val="24"/>
          <w:szCs w:val="24"/>
        </w:rPr>
        <w:t xml:space="preserve"> táblázat arról tájékoztat,</w:t>
      </w:r>
      <w:r w:rsidRPr="003C0C39">
        <w:rPr>
          <w:rFonts w:ascii="Times New Roman" w:hAnsi="Times New Roman"/>
          <w:noProof/>
          <w:sz w:val="24"/>
          <w:szCs w:val="24"/>
        </w:rPr>
        <w:t xml:space="preserve"> van-e elég információja a megkérdezetteknek a kábítószer használat veszélyeiről és probléma esetén tudja-e, hogy kihez kell fordulni. </w:t>
      </w:r>
    </w:p>
    <w:p w:rsidR="005777C9" w:rsidRPr="003C0C39" w:rsidRDefault="005777C9" w:rsidP="005777C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72762" cy="3316605"/>
            <wp:effectExtent l="12192" t="6096" r="6096" b="1524"/>
            <wp:docPr id="22" name="Diagra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4A476E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72762" cy="2746629"/>
            <wp:effectExtent l="12192" t="6096" r="6096" b="0"/>
            <wp:docPr id="23" name="Diagra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4A476E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t>A megkérdezettek több, mint fele nem tudja kihez fordulna probléma esetén.</w:t>
      </w: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581525" cy="4457700"/>
            <wp:effectExtent l="19050" t="0" r="9525" b="0"/>
            <wp:docPr id="24" name="Diagra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A476E" w:rsidRDefault="004A476E" w:rsidP="003C0C3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t>A felmérés fontos elemének tartottuk az alternatívák feltérképezését. Az általá</w:t>
      </w:r>
      <w:r>
        <w:rPr>
          <w:rFonts w:ascii="Times New Roman" w:hAnsi="Times New Roman"/>
          <w:noProof/>
          <w:sz w:val="24"/>
          <w:szCs w:val="24"/>
        </w:rPr>
        <w:t>nos iskolai korosztály számára -</w:t>
      </w:r>
      <w:r w:rsidRPr="003C0C39">
        <w:rPr>
          <w:rFonts w:ascii="Times New Roman" w:hAnsi="Times New Roman"/>
          <w:noProof/>
          <w:sz w:val="24"/>
          <w:szCs w:val="24"/>
        </w:rPr>
        <w:t>mely a végeredményt erősen befolyásolta</w:t>
      </w:r>
      <w:r>
        <w:rPr>
          <w:rFonts w:ascii="Times New Roman" w:hAnsi="Times New Roman"/>
          <w:noProof/>
          <w:sz w:val="24"/>
          <w:szCs w:val="24"/>
        </w:rPr>
        <w:t>-</w:t>
      </w:r>
      <w:r w:rsidRPr="003C0C39">
        <w:rPr>
          <w:rFonts w:ascii="Times New Roman" w:hAnsi="Times New Roman"/>
          <w:noProof/>
          <w:sz w:val="24"/>
          <w:szCs w:val="24"/>
        </w:rPr>
        <w:t>, a sportrendezvényeken való részvétel volt a legnépsze</w:t>
      </w:r>
      <w:r>
        <w:rPr>
          <w:rFonts w:ascii="Times New Roman" w:hAnsi="Times New Roman"/>
          <w:noProof/>
          <w:sz w:val="24"/>
          <w:szCs w:val="24"/>
        </w:rPr>
        <w:t>rűbb. A középiskolai korosztály</w:t>
      </w:r>
      <w:r w:rsidRPr="003C0C39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-</w:t>
      </w:r>
      <w:r w:rsidRPr="003C0C39">
        <w:rPr>
          <w:rFonts w:ascii="Times New Roman" w:hAnsi="Times New Roman"/>
          <w:noProof/>
          <w:sz w:val="24"/>
          <w:szCs w:val="24"/>
        </w:rPr>
        <w:t>éle</w:t>
      </w:r>
      <w:r>
        <w:rPr>
          <w:rFonts w:ascii="Times New Roman" w:hAnsi="Times New Roman"/>
          <w:noProof/>
          <w:sz w:val="24"/>
          <w:szCs w:val="24"/>
        </w:rPr>
        <w:t>tkorából adódóan -</w:t>
      </w:r>
      <w:r w:rsidRPr="003C0C39">
        <w:rPr>
          <w:rFonts w:ascii="Times New Roman" w:hAnsi="Times New Roman"/>
          <w:noProof/>
          <w:sz w:val="24"/>
          <w:szCs w:val="24"/>
        </w:rPr>
        <w:t xml:space="preserve">inkább részesítette előnyben a szabadtéri rendezvényeket. </w:t>
      </w:r>
    </w:p>
    <w:p w:rsidR="005777C9" w:rsidRPr="003C0C39" w:rsidRDefault="005777C9" w:rsidP="005777C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</w:p>
    <w:p w:rsidR="005777C9" w:rsidRPr="003C0C39" w:rsidRDefault="005777C9" w:rsidP="005777C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31210" cy="2908935"/>
            <wp:effectExtent l="19050" t="0" r="21590" b="5715"/>
            <wp:docPr id="25" name="Diagra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4A476E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lastRenderedPageBreak/>
        <w:t>Az önismereti tréningeken való részvétel lehetősége</w:t>
      </w:r>
      <w:r>
        <w:rPr>
          <w:rFonts w:ascii="Times New Roman" w:hAnsi="Times New Roman"/>
          <w:noProof/>
          <w:sz w:val="24"/>
          <w:szCs w:val="24"/>
        </w:rPr>
        <w:t xml:space="preserve"> kevésbé volt népszerű. Terveink szerint az </w:t>
      </w:r>
      <w:r w:rsidRPr="003C0C39">
        <w:rPr>
          <w:rFonts w:ascii="Times New Roman" w:hAnsi="Times New Roman"/>
          <w:noProof/>
          <w:sz w:val="24"/>
          <w:szCs w:val="24"/>
        </w:rPr>
        <w:t xml:space="preserve">önismereti tréningek bevezetése a 9. osztályba lépő diákok esetében a prevenció </w:t>
      </w:r>
      <w:r>
        <w:rPr>
          <w:rFonts w:ascii="Times New Roman" w:hAnsi="Times New Roman"/>
          <w:noProof/>
          <w:sz w:val="24"/>
          <w:szCs w:val="24"/>
        </w:rPr>
        <w:t xml:space="preserve">egyik lényeges </w:t>
      </w:r>
      <w:r w:rsidRPr="003C0C39">
        <w:rPr>
          <w:rFonts w:ascii="Times New Roman" w:hAnsi="Times New Roman"/>
          <w:noProof/>
          <w:sz w:val="24"/>
          <w:szCs w:val="24"/>
        </w:rPr>
        <w:t>eszközeként szolgálhat.</w:t>
      </w:r>
    </w:p>
    <w:p w:rsidR="004A476E" w:rsidRPr="003C0C39" w:rsidRDefault="004A476E" w:rsidP="003C0C39">
      <w:pPr>
        <w:ind w:left="360"/>
        <w:jc w:val="center"/>
        <w:rPr>
          <w:rFonts w:ascii="Times New Roman" w:hAnsi="Times New Roman"/>
          <w:noProof/>
          <w:sz w:val="24"/>
          <w:szCs w:val="24"/>
        </w:rPr>
      </w:pP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Felmérésünk széles körűnek tekinthető a 11 és 20 év közötti korosztály vonatkozásában, reprezentatívnak azonban nem tekinthető. A megkérdezés</w:t>
      </w:r>
      <w:r w:rsidRPr="003C0C39">
        <w:rPr>
          <w:rFonts w:ascii="Times New Roman" w:hAnsi="Times New Roman"/>
          <w:noProof/>
          <w:sz w:val="24"/>
          <w:szCs w:val="24"/>
        </w:rPr>
        <w:t xml:space="preserve"> elsősorban azt</w:t>
      </w:r>
      <w:r>
        <w:rPr>
          <w:rFonts w:ascii="Times New Roman" w:hAnsi="Times New Roman"/>
          <w:noProof/>
          <w:sz w:val="24"/>
          <w:szCs w:val="24"/>
        </w:rPr>
        <w:t xml:space="preserve"> a célt</w:t>
      </w:r>
      <w:r w:rsidRPr="003C0C39">
        <w:rPr>
          <w:rFonts w:ascii="Times New Roman" w:hAnsi="Times New Roman"/>
          <w:noProof/>
          <w:sz w:val="24"/>
          <w:szCs w:val="24"/>
        </w:rPr>
        <w:t xml:space="preserve"> szolgálta, hogy </w:t>
      </w:r>
      <w:r>
        <w:rPr>
          <w:rFonts w:ascii="Times New Roman" w:hAnsi="Times New Roman"/>
          <w:noProof/>
          <w:sz w:val="24"/>
          <w:szCs w:val="24"/>
        </w:rPr>
        <w:t>képet kapjunk a fiatalok kábítószerekkel kapcsolatos ismereteiről, a segítséget nyújtó intézményekről.</w:t>
      </w:r>
      <w:r w:rsidRPr="003C0C39">
        <w:rPr>
          <w:rFonts w:ascii="Times New Roman" w:hAnsi="Times New Roman"/>
          <w:noProof/>
          <w:sz w:val="24"/>
          <w:szCs w:val="24"/>
        </w:rPr>
        <w:t xml:space="preserve"> </w:t>
      </w: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t xml:space="preserve">A megelőzés tekintetében </w:t>
      </w:r>
      <w:r>
        <w:rPr>
          <w:rFonts w:ascii="Times New Roman" w:hAnsi="Times New Roman"/>
          <w:noProof/>
          <w:sz w:val="24"/>
          <w:szCs w:val="24"/>
        </w:rPr>
        <w:t xml:space="preserve">fontos volt képet kapnunk arról, milyen programok érdekelnék a fiatalokat leginkább. Koncepciónk kidolgozásához </w:t>
      </w:r>
      <w:r w:rsidRPr="003C0C39">
        <w:rPr>
          <w:rFonts w:ascii="Times New Roman" w:hAnsi="Times New Roman"/>
          <w:noProof/>
          <w:sz w:val="24"/>
          <w:szCs w:val="24"/>
        </w:rPr>
        <w:t>ezek alapvető</w:t>
      </w:r>
      <w:r>
        <w:rPr>
          <w:rFonts w:ascii="Times New Roman" w:hAnsi="Times New Roman"/>
          <w:noProof/>
          <w:sz w:val="24"/>
          <w:szCs w:val="24"/>
        </w:rPr>
        <w:t xml:space="preserve"> és elengedhetetlen információk voltak.</w:t>
      </w:r>
    </w:p>
    <w:p w:rsidR="004A476E" w:rsidRPr="003C0C39" w:rsidRDefault="004A476E" w:rsidP="003C0C39">
      <w:pPr>
        <w:ind w:left="360"/>
        <w:jc w:val="both"/>
        <w:rPr>
          <w:rFonts w:ascii="Times New Roman" w:hAnsi="Times New Roman"/>
          <w:noProof/>
          <w:sz w:val="24"/>
          <w:szCs w:val="24"/>
        </w:rPr>
      </w:pPr>
      <w:r w:rsidRPr="003C0C39">
        <w:rPr>
          <w:rFonts w:ascii="Times New Roman" w:hAnsi="Times New Roman"/>
          <w:noProof/>
          <w:sz w:val="24"/>
          <w:szCs w:val="24"/>
        </w:rPr>
        <w:t>Hihetjük, hogy az említett kérdésekre nagy valószínűség szerint őszintén válaszoltak a diákok. A kérdőív tartalmazott továbbá olyan kérdéseket</w:t>
      </w:r>
      <w:r>
        <w:rPr>
          <w:rFonts w:ascii="Times New Roman" w:hAnsi="Times New Roman"/>
          <w:noProof/>
          <w:sz w:val="24"/>
          <w:szCs w:val="24"/>
        </w:rPr>
        <w:t xml:space="preserve"> is</w:t>
      </w:r>
      <w:r w:rsidRPr="003C0C39">
        <w:rPr>
          <w:rFonts w:ascii="Times New Roman" w:hAnsi="Times New Roman"/>
          <w:noProof/>
          <w:sz w:val="24"/>
          <w:szCs w:val="24"/>
        </w:rPr>
        <w:t xml:space="preserve">, melyek megerősítésül szolgáltak a fent leírt kérdésekhez, illetve amelyek konkrét </w:t>
      </w:r>
      <w:r>
        <w:rPr>
          <w:rFonts w:ascii="Times New Roman" w:hAnsi="Times New Roman"/>
          <w:noProof/>
          <w:sz w:val="24"/>
          <w:szCs w:val="24"/>
        </w:rPr>
        <w:t>információt kértek a kábítószer-</w:t>
      </w:r>
      <w:r w:rsidRPr="003C0C39">
        <w:rPr>
          <w:rFonts w:ascii="Times New Roman" w:hAnsi="Times New Roman"/>
          <w:noProof/>
          <w:sz w:val="24"/>
          <w:szCs w:val="24"/>
        </w:rPr>
        <w:t xml:space="preserve">használat személyes érintettségéről. Ezeket az eredményeket nem használtuk fel, mert meglátásunk szerint nem tükrözi megfelelően a valóságot. A kérdőívet </w:t>
      </w:r>
      <w:r>
        <w:rPr>
          <w:rFonts w:ascii="Times New Roman" w:hAnsi="Times New Roman"/>
          <w:noProof/>
          <w:sz w:val="24"/>
          <w:szCs w:val="24"/>
        </w:rPr>
        <w:t>ki</w:t>
      </w:r>
      <w:r w:rsidRPr="003C0C39">
        <w:rPr>
          <w:rFonts w:ascii="Times New Roman" w:hAnsi="Times New Roman"/>
          <w:noProof/>
          <w:sz w:val="24"/>
          <w:szCs w:val="24"/>
        </w:rPr>
        <w:t>töltő embert gyakran befolyásolja a „lebukástól” való félelem – an</w:t>
      </w:r>
      <w:r>
        <w:rPr>
          <w:rFonts w:ascii="Times New Roman" w:hAnsi="Times New Roman"/>
          <w:noProof/>
          <w:sz w:val="24"/>
          <w:szCs w:val="24"/>
        </w:rPr>
        <w:t>nak ellenére, hogy nem kértünk személyes adatokat. Sok esetben a megkérdezetteket</w:t>
      </w:r>
      <w:r w:rsidRPr="003C0C39">
        <w:rPr>
          <w:rFonts w:ascii="Times New Roman" w:hAnsi="Times New Roman"/>
          <w:noProof/>
          <w:sz w:val="24"/>
          <w:szCs w:val="24"/>
        </w:rPr>
        <w:t xml:space="preserve"> erősen motiválja a már fent említett elvárt, elvárható válaszok bejelölése.</w:t>
      </w:r>
    </w:p>
    <w:p w:rsidR="004A476E" w:rsidRPr="0086753B" w:rsidRDefault="004A476E" w:rsidP="0086753B">
      <w:pPr>
        <w:spacing w:after="0" w:line="240" w:lineRule="auto"/>
        <w:ind w:left="360"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4A476E" w:rsidRPr="0086753B" w:rsidRDefault="004A476E" w:rsidP="0086753B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86753B">
        <w:rPr>
          <w:rFonts w:ascii="Times New Roman" w:hAnsi="Times New Roman"/>
          <w:b/>
          <w:color w:val="FF0000"/>
          <w:sz w:val="24"/>
          <w:szCs w:val="24"/>
          <w:u w:val="single"/>
        </w:rPr>
        <w:br w:type="page"/>
      </w:r>
    </w:p>
    <w:p w:rsidR="004A476E" w:rsidRPr="008345B3" w:rsidRDefault="004A476E" w:rsidP="008345B3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345B3">
        <w:rPr>
          <w:rFonts w:ascii="Times New Roman" w:hAnsi="Times New Roman"/>
          <w:b/>
          <w:sz w:val="24"/>
          <w:szCs w:val="24"/>
          <w:u w:val="single"/>
        </w:rPr>
        <w:lastRenderedPageBreak/>
        <w:t>Cselekvési koncepció</w:t>
      </w:r>
    </w:p>
    <w:p w:rsidR="004A476E" w:rsidRPr="008345B3" w:rsidRDefault="004A476E" w:rsidP="008345B3">
      <w:pPr>
        <w:pStyle w:val="Listaszerbekezds"/>
        <w:spacing w:after="0" w:line="240" w:lineRule="auto"/>
        <w:ind w:left="1080"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4A476E" w:rsidRPr="008345B3" w:rsidRDefault="004A476E" w:rsidP="00C721A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Szülők felvilágosítása a kábítószer-használat veszélyeiről.</w:t>
      </w:r>
    </w:p>
    <w:p w:rsidR="004A476E" w:rsidRPr="008345B3" w:rsidRDefault="004A476E" w:rsidP="00C721A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Prevenciós célzatú előadások, programok a diákközösségek részére.</w:t>
      </w:r>
    </w:p>
    <w:p w:rsidR="004A476E" w:rsidRPr="008345B3" w:rsidRDefault="004A476E" w:rsidP="00C721A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Oktatási intézmények egyéb tevék</w:t>
      </w:r>
      <w:r>
        <w:rPr>
          <w:rFonts w:ascii="Times New Roman" w:hAnsi="Times New Roman"/>
          <w:sz w:val="24"/>
          <w:szCs w:val="24"/>
        </w:rPr>
        <w:t>enységei a kábítószer-prevenció</w:t>
      </w:r>
      <w:r w:rsidRPr="008345B3">
        <w:rPr>
          <w:rFonts w:ascii="Times New Roman" w:hAnsi="Times New Roman"/>
          <w:sz w:val="24"/>
          <w:szCs w:val="24"/>
        </w:rPr>
        <w:t xml:space="preserve"> és kábítószer-használat terén:</w:t>
      </w:r>
    </w:p>
    <w:p w:rsidR="004A476E" w:rsidRPr="008345B3" w:rsidRDefault="004A476E" w:rsidP="00C721A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Egészségügyi ellátások, lehetőségek biztosítása.</w:t>
      </w:r>
    </w:p>
    <w:p w:rsidR="004A476E" w:rsidRPr="008345B3" w:rsidRDefault="004A476E" w:rsidP="00C721A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Média fokozottabb szerepvállalása a kábítószer-használat megelőzésében, a kábítószer-használatának, mint problémának a rendszeres kommunikálása, ismeretbővítés</w:t>
      </w:r>
      <w:r>
        <w:rPr>
          <w:rFonts w:ascii="Times New Roman" w:hAnsi="Times New Roman"/>
          <w:sz w:val="24"/>
          <w:szCs w:val="24"/>
        </w:rPr>
        <w:t xml:space="preserve"> közvetítése</w:t>
      </w:r>
      <w:r w:rsidRPr="008345B3">
        <w:rPr>
          <w:rFonts w:ascii="Times New Roman" w:hAnsi="Times New Roman"/>
          <w:sz w:val="24"/>
          <w:szCs w:val="24"/>
        </w:rPr>
        <w:t>.</w:t>
      </w:r>
    </w:p>
    <w:p w:rsidR="004A476E" w:rsidRPr="008345B3" w:rsidRDefault="004A476E" w:rsidP="00C721A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A Tiszavasvári KEF feladatai.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8345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A cselekvési terv </w:t>
      </w:r>
      <w:r>
        <w:rPr>
          <w:rFonts w:ascii="Times New Roman" w:hAnsi="Times New Roman"/>
          <w:sz w:val="24"/>
          <w:szCs w:val="24"/>
        </w:rPr>
        <w:t>valamennyi helyi,</w:t>
      </w:r>
      <w:r w:rsidRPr="008345B3">
        <w:rPr>
          <w:rFonts w:ascii="Times New Roman" w:hAnsi="Times New Roman"/>
          <w:sz w:val="24"/>
          <w:szCs w:val="24"/>
        </w:rPr>
        <w:t xml:space="preserve"> a kábítószer-probléma megoldása területén tevékenykedő </w:t>
      </w:r>
      <w:r>
        <w:rPr>
          <w:rFonts w:ascii="Times New Roman" w:hAnsi="Times New Roman"/>
          <w:sz w:val="24"/>
          <w:szCs w:val="24"/>
        </w:rPr>
        <w:t xml:space="preserve">emberi, szakemberi erőforrást </w:t>
      </w:r>
      <w:r w:rsidRPr="008345B3">
        <w:rPr>
          <w:rFonts w:ascii="Times New Roman" w:hAnsi="Times New Roman"/>
          <w:sz w:val="24"/>
          <w:szCs w:val="24"/>
        </w:rPr>
        <w:t>és minden elérhető fórumot bevon a cselekvési koncepcióba.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C721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345B3">
        <w:rPr>
          <w:rFonts w:ascii="Times New Roman" w:hAnsi="Times New Roman"/>
          <w:sz w:val="24"/>
          <w:szCs w:val="24"/>
          <w:u w:val="single"/>
        </w:rPr>
        <w:t>Szülők felvilágosítása, tájékoztatása a kábítószer-használat veszélyeiről: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u w:val="single"/>
        </w:rPr>
      </w:pPr>
    </w:p>
    <w:p w:rsidR="004A476E" w:rsidRPr="008345B3" w:rsidRDefault="004A476E" w:rsidP="00C721A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A KAB-ME-14-C pályázat tervezete alapján az oktatási intézmények által minden tanév január hónapjában megvalósuló összevont szülői értekezletek alkalmával a szülők felvilágosítása a cél. Előadások tartása három csoportban, </w:t>
      </w:r>
      <w:r>
        <w:rPr>
          <w:rFonts w:ascii="Times New Roman" w:hAnsi="Times New Roman"/>
          <w:sz w:val="24"/>
          <w:szCs w:val="24"/>
        </w:rPr>
        <w:t>valamennyi</w:t>
      </w:r>
      <w:r w:rsidRPr="008345B3">
        <w:rPr>
          <w:rFonts w:ascii="Times New Roman" w:hAnsi="Times New Roman"/>
          <w:sz w:val="24"/>
          <w:szCs w:val="24"/>
        </w:rPr>
        <w:t xml:space="preserve"> oktatási intézményben.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A kábítószer-használat következményei – Tiszavasvári Rendőrkapitányság.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A kábítószer-használat egészségügyi következményei – TISZEK – Védőnői Szolgálat.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A kábítószer-használat lelki okai, követke</w:t>
      </w:r>
      <w:r>
        <w:rPr>
          <w:rFonts w:ascii="Times New Roman" w:hAnsi="Times New Roman"/>
          <w:sz w:val="24"/>
          <w:szCs w:val="24"/>
        </w:rPr>
        <w:t>zményei. Mire figyeljen a szülő?</w:t>
      </w:r>
      <w:r w:rsidRPr="008345B3">
        <w:rPr>
          <w:rFonts w:ascii="Times New Roman" w:hAnsi="Times New Roman"/>
          <w:sz w:val="24"/>
          <w:szCs w:val="24"/>
        </w:rPr>
        <w:t xml:space="preserve"> – Nagyné Lakatos Éva – iskolapszichológus.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„Humorral a drog ellen” – Szabó Anita és </w:t>
      </w:r>
      <w:proofErr w:type="spellStart"/>
      <w:r w:rsidRPr="008345B3">
        <w:rPr>
          <w:rFonts w:ascii="Times New Roman" w:hAnsi="Times New Roman"/>
          <w:sz w:val="24"/>
          <w:szCs w:val="24"/>
        </w:rPr>
        <w:t>Ayala</w:t>
      </w:r>
      <w:proofErr w:type="spellEnd"/>
      <w:r w:rsidRPr="008345B3">
        <w:rPr>
          <w:rFonts w:ascii="Times New Roman" w:hAnsi="Times New Roman"/>
          <w:sz w:val="24"/>
          <w:szCs w:val="24"/>
        </w:rPr>
        <w:t xml:space="preserve"> előadása. </w:t>
      </w:r>
      <w:r>
        <w:rPr>
          <w:rFonts w:ascii="Times New Roman" w:hAnsi="Times New Roman"/>
          <w:sz w:val="24"/>
          <w:szCs w:val="24"/>
        </w:rPr>
        <w:t>A c</w:t>
      </w:r>
      <w:r w:rsidRPr="008345B3">
        <w:rPr>
          <w:rFonts w:ascii="Times New Roman" w:hAnsi="Times New Roman"/>
          <w:sz w:val="24"/>
          <w:szCs w:val="24"/>
        </w:rPr>
        <w:t>élközönség az oktatási intézmények szülői munkaközösségének tagjai, szülők, diákok. Dupla előadás a Találkozások Háza nagytermében.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C721A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Munkacsoportok létrehozása szülői közösségekből. Olyan szülők megszólítása, akik érintetté váltak családtagjuk kábítószer-probl</w:t>
      </w:r>
      <w:r>
        <w:rPr>
          <w:rFonts w:ascii="Times New Roman" w:hAnsi="Times New Roman"/>
          <w:sz w:val="24"/>
          <w:szCs w:val="24"/>
        </w:rPr>
        <w:t>émája</w:t>
      </w:r>
      <w:r w:rsidRPr="008345B3">
        <w:rPr>
          <w:rFonts w:ascii="Times New Roman" w:hAnsi="Times New Roman"/>
          <w:sz w:val="24"/>
          <w:szCs w:val="24"/>
        </w:rPr>
        <w:t xml:space="preserve"> kapcsán. A szülői munkacsoportok munkájában szakemberek is részt vesznek.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Családi környezet – szülők, pszichológus, gyermekvédelmi szakemberek, védőnők, egyházak.</w:t>
      </w:r>
    </w:p>
    <w:p w:rsidR="004A476E" w:rsidRPr="008345B3" w:rsidRDefault="004A476E" w:rsidP="00C721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Lakó</w:t>
      </w:r>
      <w:r w:rsidRPr="008345B3">
        <w:rPr>
          <w:rFonts w:ascii="Times New Roman" w:hAnsi="Times New Roman"/>
          <w:sz w:val="24"/>
          <w:szCs w:val="24"/>
        </w:rPr>
        <w:t>környezet – szülők, családorvosok, védőnők, gyógyszerészek, egyházak, civil és társadalmi szervezetek képviselői.</w:t>
      </w:r>
    </w:p>
    <w:p w:rsidR="004A476E" w:rsidRPr="008345B3" w:rsidRDefault="004A476E" w:rsidP="00C721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Szabadidő eltöltésének környezete – szülők, művelődési- és ifjúsági ház, könyvtár, sport, szórakozó helyek.</w:t>
      </w:r>
    </w:p>
    <w:p w:rsidR="004A476E" w:rsidRPr="008345B3" w:rsidRDefault="004A476E" w:rsidP="00C721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Iskolai környezet – szülők, óvoda, általános iskola, középiskola, gyermekvédelmi feladatokat ellátó pedagógusok.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Megelőzés a családban. „Szülők iskolája” létrehozása, mely gyakorlatra összpontosító</w:t>
      </w:r>
      <w:r>
        <w:rPr>
          <w:rFonts w:ascii="Times New Roman" w:hAnsi="Times New Roman"/>
          <w:sz w:val="24"/>
          <w:szCs w:val="24"/>
        </w:rPr>
        <w:t>,</w:t>
      </w:r>
      <w:r w:rsidRPr="008345B3">
        <w:rPr>
          <w:rFonts w:ascii="Times New Roman" w:hAnsi="Times New Roman"/>
          <w:sz w:val="24"/>
          <w:szCs w:val="24"/>
        </w:rPr>
        <w:t xml:space="preserve"> valóság közeli módszerekre épül. 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br w:type="page"/>
      </w:r>
    </w:p>
    <w:p w:rsidR="004A476E" w:rsidRPr="008345B3" w:rsidRDefault="004A476E" w:rsidP="00C721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  <w:u w:val="single"/>
        </w:rPr>
        <w:lastRenderedPageBreak/>
        <w:t>Prevenciós célzatú előadások, programok, tréningek a diákközösség részére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 A már működő programok, előadások, előadássorozatok folytatása:</w:t>
      </w:r>
      <w:r>
        <w:rPr>
          <w:rFonts w:ascii="Times New Roman" w:hAnsi="Times New Roman"/>
          <w:sz w:val="24"/>
          <w:szCs w:val="24"/>
        </w:rPr>
        <w:t xml:space="preserve"> e</w:t>
      </w:r>
      <w:r w:rsidRPr="008345B3">
        <w:rPr>
          <w:rFonts w:ascii="Times New Roman" w:hAnsi="Times New Roman"/>
          <w:sz w:val="24"/>
          <w:szCs w:val="24"/>
        </w:rPr>
        <w:t>gészségnap, az oktatási intézmények egészségnevelő programjai, drog-prevenció előadások a polgárőrség és a rendőrség bevonásával, sport programok és versenyek, táncoktatás, kortárssegítők képzése, művészeti képzések.</w:t>
      </w:r>
    </w:p>
    <w:p w:rsidR="004A476E" w:rsidRPr="008345B3" w:rsidRDefault="004A476E" w:rsidP="00C721A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Az oktatási intézmények a Gyermekjóléti Szolgálat és a Családsegítő Szolgálat </w:t>
      </w:r>
      <w:r w:rsidR="00C765CB">
        <w:rPr>
          <w:rFonts w:ascii="Times New Roman" w:hAnsi="Times New Roman"/>
          <w:sz w:val="24"/>
          <w:szCs w:val="24"/>
        </w:rPr>
        <w:t>részt vettek</w:t>
      </w:r>
      <w:r w:rsidR="00C765C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765CB">
        <w:rPr>
          <w:rFonts w:ascii="Times New Roman" w:hAnsi="Times New Roman"/>
          <w:color w:val="000000" w:themeColor="text1"/>
          <w:sz w:val="24"/>
          <w:szCs w:val="24"/>
        </w:rPr>
        <w:t xml:space="preserve">az Egészséged testben, </w:t>
      </w:r>
      <w:proofErr w:type="gramStart"/>
      <w:r w:rsidR="00C765CB">
        <w:rPr>
          <w:rFonts w:ascii="Times New Roman" w:hAnsi="Times New Roman"/>
          <w:color w:val="000000" w:themeColor="text1"/>
          <w:sz w:val="24"/>
          <w:szCs w:val="24"/>
        </w:rPr>
        <w:t>lélekben című</w:t>
      </w:r>
      <w:proofErr w:type="gramEnd"/>
      <w:r w:rsidR="00C765C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345B3">
        <w:rPr>
          <w:rFonts w:ascii="Times New Roman" w:hAnsi="Times New Roman"/>
          <w:sz w:val="24"/>
          <w:szCs w:val="24"/>
        </w:rPr>
        <w:t xml:space="preserve">drog-prevenciós képzésen. Az „Én kép korrekció” az önismeret erősítésére szolgáló tréning képzésén részt vett 5 fő. Az önismereti és a drog-prevenciós tréningek bevezetése a középiskolai oktatási intézmények 9. osztályába lépő diákok körében. </w:t>
      </w:r>
    </w:p>
    <w:p w:rsidR="004A476E" w:rsidRPr="008345B3" w:rsidRDefault="004A476E" w:rsidP="00C721A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Korábban kábítószer-problémával küzdő fiatal meghívása a diákcsoportokba. </w:t>
      </w:r>
    </w:p>
    <w:p w:rsidR="004A476E" w:rsidRPr="008345B3" w:rsidRDefault="004A476E" w:rsidP="00C721A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Évente megrendezésre kerül oktatási intézményenként a Kábítószer-ellenes Világnap. 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C721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345B3">
        <w:rPr>
          <w:rFonts w:ascii="Times New Roman" w:hAnsi="Times New Roman"/>
          <w:sz w:val="24"/>
          <w:szCs w:val="24"/>
          <w:u w:val="single"/>
        </w:rPr>
        <w:t>Oktatási intézmények egyéb tevékenységei a kábítószer-prevenció</w:t>
      </w:r>
      <w:r>
        <w:rPr>
          <w:rFonts w:ascii="Times New Roman" w:hAnsi="Times New Roman"/>
          <w:sz w:val="24"/>
          <w:szCs w:val="24"/>
          <w:u w:val="single"/>
        </w:rPr>
        <w:t>, és kábítószer-használat terén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u w:val="single"/>
        </w:rPr>
      </w:pP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45B3">
        <w:rPr>
          <w:rFonts w:ascii="Times New Roman" w:hAnsi="Times New Roman"/>
          <w:sz w:val="24"/>
          <w:szCs w:val="24"/>
        </w:rPr>
        <w:t>a</w:t>
      </w:r>
      <w:proofErr w:type="gramEnd"/>
      <w:r w:rsidRPr="008345B3">
        <w:rPr>
          <w:rFonts w:ascii="Times New Roman" w:hAnsi="Times New Roman"/>
          <w:sz w:val="24"/>
          <w:szCs w:val="24"/>
        </w:rPr>
        <w:t>.) Minden oktatási intézmény szintjén az iskolában megjelenő drogproblémák kezelésének protokollját elkészíti.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b.) Évente készül felmérés az oktatási intézmények diákjai körében a kábítószer-használatról. Gyengeségek, erősségek felmérése, lehetséges megoldások tervezése. 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45B3">
        <w:rPr>
          <w:rFonts w:ascii="Times New Roman" w:hAnsi="Times New Roman"/>
          <w:sz w:val="24"/>
          <w:szCs w:val="24"/>
        </w:rPr>
        <w:t>c.</w:t>
      </w:r>
      <w:proofErr w:type="gramEnd"/>
      <w:r w:rsidRPr="008345B3">
        <w:rPr>
          <w:rFonts w:ascii="Times New Roman" w:hAnsi="Times New Roman"/>
          <w:sz w:val="24"/>
          <w:szCs w:val="24"/>
        </w:rPr>
        <w:t>)  Speciális szülői értekezletek tartása.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d.) Kortárssegítők bevonása az iskolai prevencióba.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45B3">
        <w:rPr>
          <w:rFonts w:ascii="Times New Roman" w:hAnsi="Times New Roman"/>
          <w:sz w:val="24"/>
          <w:szCs w:val="24"/>
        </w:rPr>
        <w:t>e</w:t>
      </w:r>
      <w:proofErr w:type="gramEnd"/>
      <w:r w:rsidRPr="008345B3">
        <w:rPr>
          <w:rFonts w:ascii="Times New Roman" w:hAnsi="Times New Roman"/>
          <w:sz w:val="24"/>
          <w:szCs w:val="24"/>
        </w:rPr>
        <w:t>.) Plakátok, ismertető anyagok kihelyezése a támogató intézmények, szolgálatok elérhetőségéről.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  <w:u w:val="single"/>
        </w:rPr>
        <w:t>Egészségügyi ellátások, lehetőségek biztosítása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C721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345B3">
        <w:rPr>
          <w:rFonts w:ascii="Times New Roman" w:hAnsi="Times New Roman"/>
          <w:sz w:val="24"/>
          <w:szCs w:val="24"/>
          <w:u w:val="single"/>
        </w:rPr>
        <w:t>Média fokozottabb szerepvállalása a kábítószer-használat megelőzésében, a kábítószer-használatának, mint problémának a rendszere</w:t>
      </w:r>
      <w:r>
        <w:rPr>
          <w:rFonts w:ascii="Times New Roman" w:hAnsi="Times New Roman"/>
          <w:sz w:val="24"/>
          <w:szCs w:val="24"/>
          <w:u w:val="single"/>
        </w:rPr>
        <w:t>s kommunikálása, ismeretbővítés</w:t>
      </w:r>
    </w:p>
    <w:p w:rsidR="004A476E" w:rsidRPr="008345B3" w:rsidRDefault="004A476E" w:rsidP="008345B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4A476E" w:rsidRPr="008345B3" w:rsidRDefault="004A476E" w:rsidP="00C721A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Riportok, előadások közvetítése a Tiszavasvári Városi Televízióban.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Riport a Nyíregyházi Drogambulancia szakembereivel.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Riport készítése a Fordulópont Szenvedélybetegek Rehabilitációs Intézmény vezetőjével és az ott élő szenvedélybetegekkel.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Riport készítése a Forrás Mentálhigiénés Központjának vezetőjével és az ott élő szenvedélybetegekkel.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Riportsorozat az egészségügyben dolgozó szakemberekkel.</w:t>
      </w:r>
    </w:p>
    <w:p w:rsidR="004A476E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Riportsorozat Tiszavasvári Rendőrkapitányával és a Tiszavasvári KEF elnökével.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Rendszeres televíziós beszámoló a Tiszavasvári KEF megbeszéléseiről. 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 xml:space="preserve">Tájékoztató a helyi Drog-prevenciós programokról. 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Szoros együttműködés a Tiszavasvári KEF intézményeivel.</w:t>
      </w:r>
    </w:p>
    <w:p w:rsidR="004A476E" w:rsidRPr="008345B3" w:rsidRDefault="004A476E" w:rsidP="00C72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  <w:u w:val="single"/>
        </w:rPr>
        <w:t>A Tiszavasvári Kábítószerügyi Egyeztető Fórum feladatai</w:t>
      </w:r>
    </w:p>
    <w:p w:rsidR="004A476E" w:rsidRPr="008345B3" w:rsidRDefault="004A476E" w:rsidP="008345B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Évente legalább 6 alkalommal megbeszélés tartása.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Tanulmányút szervezése a KEF szakemberei számára a Fordulópont Szenvedélybetegek Rehabilitációs Intézménybe (Nagyhegyes).</w:t>
      </w:r>
    </w:p>
    <w:p w:rsidR="004A476E" w:rsidRPr="008345B3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Tanulmányút szervezése a KEF szakemberei részére a Forrás Mentálhigiénés Központjába (Debrecen).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8345B3">
        <w:rPr>
          <w:rFonts w:ascii="Times New Roman" w:hAnsi="Times New Roman"/>
          <w:b/>
          <w:sz w:val="24"/>
          <w:szCs w:val="24"/>
        </w:rPr>
        <w:t>NYÍLT NAP</w:t>
      </w:r>
      <w:r>
        <w:rPr>
          <w:rFonts w:ascii="Times New Roman" w:hAnsi="Times New Roman"/>
          <w:b/>
          <w:sz w:val="24"/>
          <w:szCs w:val="24"/>
        </w:rPr>
        <w:t xml:space="preserve"> – 2014. november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4A476E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345B3">
        <w:rPr>
          <w:rFonts w:ascii="Times New Roman" w:hAnsi="Times New Roman"/>
          <w:sz w:val="24"/>
          <w:szCs w:val="24"/>
        </w:rPr>
        <w:t>A Nyílt nap keretein belül a következő programok valósulnak meg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EC0324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C0324">
        <w:rPr>
          <w:rFonts w:ascii="Times New Roman" w:hAnsi="Times New Roman"/>
          <w:b/>
          <w:bCs/>
          <w:sz w:val="24"/>
          <w:szCs w:val="24"/>
        </w:rPr>
        <w:t>Egész napos programelem:</w:t>
      </w:r>
      <w:r w:rsidRPr="00EC0324">
        <w:rPr>
          <w:rFonts w:ascii="Times New Roman" w:hAnsi="Times New Roman"/>
          <w:bCs/>
          <w:sz w:val="24"/>
          <w:szCs w:val="24"/>
        </w:rPr>
        <w:t xml:space="preserve"> </w:t>
      </w:r>
    </w:p>
    <w:p w:rsidR="004A476E" w:rsidRPr="00EC0324" w:rsidRDefault="004A476E" w:rsidP="00EC0324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  <w:r w:rsidRPr="00EC0324">
        <w:rPr>
          <w:rFonts w:ascii="Times New Roman" w:hAnsi="Times New Roman"/>
          <w:bCs/>
          <w:sz w:val="24"/>
          <w:szCs w:val="24"/>
        </w:rPr>
        <w:t xml:space="preserve">A Tiszavasvári KEF tagjainak intézményeinek bemutatkozása saját standokon. Mottója: Feladataik, lehetséges eszközeik bemutatása a kábítószer használat megelőzésére, a kábítószer használat visszaszorítására, lehetséges eszközeik a segítségnyújtásra. </w:t>
      </w:r>
    </w:p>
    <w:p w:rsidR="004A476E" w:rsidRPr="00EC0324" w:rsidRDefault="004A476E" w:rsidP="00EC0324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4A476E" w:rsidRPr="00EC0324" w:rsidRDefault="004A476E" w:rsidP="00C721A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0324">
        <w:rPr>
          <w:rFonts w:ascii="Times New Roman" w:hAnsi="Times New Roman"/>
          <w:b/>
          <w:bCs/>
          <w:sz w:val="24"/>
          <w:szCs w:val="24"/>
        </w:rPr>
        <w:t xml:space="preserve">„Az élet labirintusa”: </w:t>
      </w:r>
    </w:p>
    <w:p w:rsidR="004A476E" w:rsidRPr="00EC0324" w:rsidRDefault="004A476E" w:rsidP="00EC032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EC0324">
        <w:rPr>
          <w:rFonts w:ascii="Times New Roman" w:hAnsi="Times New Roman"/>
          <w:bCs/>
          <w:sz w:val="24"/>
          <w:szCs w:val="24"/>
        </w:rPr>
        <w:t xml:space="preserve">A Tiszavasvári Kábítószerügyi Egyeztető Fórum „Az élet labirintusa” címmel szeretne egy olyan labirintust építeni, diákok bevonásával, amely kellően, építve a vizuális hatásra, szemlélteti a kábítószer használatának következményeit, illetve segítséget nyújt alternatívák megismerésében. A labirintus 7 szobából áll. Az élet kezdetétől, a kisgyermekkorban lelki folyamatokat ért sérelmekkel való szembesítés után a harag és düh, a kamaszkorban a fiatalt érő hatások befolyása választás elé állít. A kábítószer használata sem kell, hogy véglegesen meghatározza a fiatal életét, még kérhet és kaphat segítséget. Ennek lehetőségeit kínáljuk, ezt szeretnénk megmutatni az oda látogató diákoknak. </w:t>
      </w:r>
    </w:p>
    <w:p w:rsidR="004A476E" w:rsidRPr="00EC0324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EC0324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C0324">
        <w:rPr>
          <w:rFonts w:ascii="Times New Roman" w:hAnsi="Times New Roman"/>
          <w:sz w:val="24"/>
          <w:szCs w:val="24"/>
        </w:rPr>
        <w:t xml:space="preserve">Terveink szerint a rendezvényt térségi szinten szeretnénk megvalósítani. A környező települések oktatási intézményeinek meghívásával minél szélesebb körben </w:t>
      </w:r>
      <w:r>
        <w:rPr>
          <w:rFonts w:ascii="Times New Roman" w:hAnsi="Times New Roman"/>
          <w:sz w:val="24"/>
          <w:szCs w:val="24"/>
        </w:rPr>
        <w:t>kívánjuk bemutatni a helyi KEF munkáját</w:t>
      </w:r>
      <w:r w:rsidRPr="00EC0324">
        <w:rPr>
          <w:rFonts w:ascii="Times New Roman" w:hAnsi="Times New Roman"/>
          <w:sz w:val="24"/>
          <w:szCs w:val="24"/>
        </w:rPr>
        <w:t xml:space="preserve"> és „Az élet labirintusát”. </w:t>
      </w:r>
    </w:p>
    <w:p w:rsidR="004A476E" w:rsidRPr="00EC0324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EC0324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C0324">
        <w:rPr>
          <w:rFonts w:ascii="Times New Roman" w:hAnsi="Times New Roman"/>
          <w:sz w:val="24"/>
          <w:szCs w:val="24"/>
        </w:rPr>
        <w:t>A labirintus szükség szerint költöztethető, más településeken is</w:t>
      </w:r>
      <w:r>
        <w:rPr>
          <w:rFonts w:ascii="Times New Roman" w:hAnsi="Times New Roman"/>
          <w:sz w:val="24"/>
          <w:szCs w:val="24"/>
        </w:rPr>
        <w:t xml:space="preserve"> szívesen</w:t>
      </w:r>
      <w:r w:rsidRPr="00EC0324">
        <w:rPr>
          <w:rFonts w:ascii="Times New Roman" w:hAnsi="Times New Roman"/>
          <w:sz w:val="24"/>
          <w:szCs w:val="24"/>
        </w:rPr>
        <w:t xml:space="preserve"> bemutatjuk. </w:t>
      </w:r>
    </w:p>
    <w:p w:rsidR="004A476E" w:rsidRPr="008345B3" w:rsidRDefault="004A476E" w:rsidP="008345B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A476E" w:rsidRPr="00DD72A6" w:rsidRDefault="004A476E" w:rsidP="008345B3">
      <w:pPr>
        <w:spacing w:after="0" w:line="240" w:lineRule="auto"/>
        <w:ind w:left="360"/>
        <w:jc w:val="both"/>
      </w:pPr>
    </w:p>
    <w:p w:rsidR="004A476E" w:rsidRPr="00B043E4" w:rsidRDefault="004A476E" w:rsidP="008345B3">
      <w:pPr>
        <w:spacing w:after="0" w:line="240" w:lineRule="auto"/>
        <w:ind w:left="360"/>
        <w:jc w:val="both"/>
      </w:pPr>
    </w:p>
    <w:p w:rsidR="004A476E" w:rsidRDefault="004A476E" w:rsidP="008345B3">
      <w:pPr>
        <w:spacing w:after="0" w:line="240" w:lineRule="auto"/>
        <w:jc w:val="both"/>
        <w:rPr>
          <w:b/>
        </w:rPr>
      </w:pPr>
    </w:p>
    <w:p w:rsidR="004A476E" w:rsidRDefault="004A476E" w:rsidP="008345B3">
      <w:pPr>
        <w:spacing w:after="0" w:line="240" w:lineRule="auto"/>
        <w:jc w:val="both"/>
        <w:rPr>
          <w:b/>
        </w:rPr>
      </w:pPr>
    </w:p>
    <w:p w:rsidR="004A476E" w:rsidRDefault="004A476E" w:rsidP="008345B3">
      <w:pPr>
        <w:spacing w:after="0" w:line="240" w:lineRule="auto"/>
        <w:jc w:val="both"/>
        <w:rPr>
          <w:b/>
        </w:rPr>
      </w:pPr>
    </w:p>
    <w:p w:rsidR="004A476E" w:rsidRDefault="004A476E" w:rsidP="008345B3">
      <w:pPr>
        <w:spacing w:after="0" w:line="240" w:lineRule="auto"/>
        <w:jc w:val="both"/>
        <w:rPr>
          <w:b/>
        </w:rPr>
      </w:pPr>
    </w:p>
    <w:p w:rsidR="004A476E" w:rsidRDefault="004A476E" w:rsidP="008345B3">
      <w:pPr>
        <w:spacing w:after="0" w:line="240" w:lineRule="auto"/>
        <w:jc w:val="both"/>
        <w:rPr>
          <w:b/>
        </w:rPr>
      </w:pPr>
    </w:p>
    <w:p w:rsidR="004A476E" w:rsidRPr="0086753B" w:rsidRDefault="004A476E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76E" w:rsidRPr="0086753B" w:rsidRDefault="004A476E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753B">
        <w:rPr>
          <w:rFonts w:ascii="Times New Roman" w:hAnsi="Times New Roman"/>
          <w:sz w:val="24"/>
          <w:szCs w:val="24"/>
        </w:rPr>
        <w:t xml:space="preserve"> </w:t>
      </w:r>
    </w:p>
    <w:p w:rsidR="004A476E" w:rsidRPr="0086753B" w:rsidRDefault="004A476E" w:rsidP="008345B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76E" w:rsidRDefault="004A476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A476E" w:rsidRPr="0086753B" w:rsidRDefault="004A476E" w:rsidP="008345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6753B">
        <w:rPr>
          <w:rFonts w:ascii="Times New Roman" w:hAnsi="Times New Roman"/>
          <w:b/>
          <w:sz w:val="24"/>
          <w:szCs w:val="24"/>
        </w:rPr>
        <w:lastRenderedPageBreak/>
        <w:t>Zárszó:</w:t>
      </w:r>
    </w:p>
    <w:p w:rsidR="004A476E" w:rsidRPr="00761AF1" w:rsidRDefault="004A476E" w:rsidP="008345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476E" w:rsidRPr="007C1D85" w:rsidRDefault="004A476E" w:rsidP="00761AF1">
      <w:pPr>
        <w:jc w:val="both"/>
        <w:rPr>
          <w:rFonts w:ascii="Times New Roman" w:hAnsi="Times New Roman"/>
          <w:sz w:val="24"/>
        </w:rPr>
      </w:pPr>
      <w:r w:rsidRPr="007C1D85">
        <w:rPr>
          <w:rFonts w:ascii="Times New Roman" w:hAnsi="Times New Roman"/>
          <w:sz w:val="24"/>
        </w:rPr>
        <w:t>Tiszavasvári Város Drogstratégiája meghatározta a rövid-, a közép- és a hosszú távú elképzeléseit a drogprobléma kezelésére, visszaszorítására, megelőzésére, a veszélyeztetett rétegek megóvására. A Kábítószerügyi Egyeztető Fórum kiemelt szerepet játszik a drogok elleni komplex védekezés megszervezésében.</w:t>
      </w:r>
    </w:p>
    <w:p w:rsidR="004A476E" w:rsidRPr="007C1D85" w:rsidRDefault="004A476E" w:rsidP="00761AF1">
      <w:pPr>
        <w:jc w:val="both"/>
        <w:rPr>
          <w:rFonts w:ascii="Times New Roman" w:hAnsi="Times New Roman"/>
          <w:sz w:val="24"/>
        </w:rPr>
      </w:pPr>
      <w:r w:rsidRPr="007C1D85">
        <w:rPr>
          <w:rFonts w:ascii="Times New Roman" w:hAnsi="Times New Roman"/>
          <w:sz w:val="24"/>
        </w:rPr>
        <w:t>A koncepció a kábítószer-fogyasztás társadalomra vonatkozó veszélyességéből kiindulva kell, hogy foglalkozzon a problémával és külön meghatározza a közbiztonsággal összefüggő feladatokat, prioritásokat.</w:t>
      </w:r>
    </w:p>
    <w:p w:rsidR="004A476E" w:rsidRPr="007C1D85" w:rsidRDefault="004A476E" w:rsidP="00761AF1">
      <w:pPr>
        <w:jc w:val="both"/>
        <w:rPr>
          <w:rFonts w:ascii="Times New Roman" w:hAnsi="Times New Roman"/>
          <w:sz w:val="24"/>
        </w:rPr>
      </w:pPr>
      <w:r w:rsidRPr="007C1D85">
        <w:rPr>
          <w:rFonts w:ascii="Times New Roman" w:hAnsi="Times New Roman"/>
          <w:sz w:val="24"/>
        </w:rPr>
        <w:t xml:space="preserve">A nemzetközi tendenciák szerint a kábítószer-fogyasztás a munkanélküliek körében a legjellemzőbb. A felmérésből nem derül ki, hogy a munkanélküliek körében terjed-e gyakrabban a drog vagy a kábítószer-fogyasztó életmódja miatt válik munkanélkülivé. </w:t>
      </w:r>
      <w:r w:rsidRPr="0089431B">
        <w:rPr>
          <w:rFonts w:ascii="Times New Roman" w:hAnsi="Times New Roman"/>
          <w:b/>
          <w:sz w:val="24"/>
        </w:rPr>
        <w:t>Tiszavasvári az országos átlagnál magasabb munkanélküli rátával rendelkező település, így a veszélyeztetett csoportok száma is nagyobb lehet.</w:t>
      </w:r>
      <w:r w:rsidRPr="007C1D85">
        <w:rPr>
          <w:rFonts w:ascii="Times New Roman" w:hAnsi="Times New Roman"/>
          <w:sz w:val="24"/>
        </w:rPr>
        <w:t xml:space="preserve"> </w:t>
      </w:r>
    </w:p>
    <w:p w:rsidR="004A476E" w:rsidRPr="0089431B" w:rsidRDefault="004A476E" w:rsidP="00761AF1">
      <w:pPr>
        <w:jc w:val="both"/>
        <w:rPr>
          <w:rFonts w:ascii="Times New Roman" w:hAnsi="Times New Roman"/>
          <w:sz w:val="24"/>
        </w:rPr>
      </w:pPr>
      <w:r w:rsidRPr="0089431B">
        <w:rPr>
          <w:rFonts w:ascii="Times New Roman" w:hAnsi="Times New Roman"/>
          <w:sz w:val="24"/>
        </w:rPr>
        <w:t>A nemzetközihez hasonlóan alakulnak a magyarországi statisztikák, és egyre nagyobb nyomás nehezedik a bűnmegelőző szervekre, az önkormányzatokra a drogok terjedésével összefüggésben jelentkező veszélyek elhárításában.</w:t>
      </w:r>
    </w:p>
    <w:p w:rsidR="004A476E" w:rsidRPr="0089431B" w:rsidRDefault="004A476E" w:rsidP="00761AF1">
      <w:pPr>
        <w:jc w:val="both"/>
        <w:rPr>
          <w:rFonts w:ascii="Times New Roman" w:hAnsi="Times New Roman"/>
          <w:sz w:val="24"/>
        </w:rPr>
      </w:pPr>
      <w:r w:rsidRPr="0089431B">
        <w:rPr>
          <w:rFonts w:ascii="Times New Roman" w:hAnsi="Times New Roman"/>
          <w:sz w:val="24"/>
        </w:rPr>
        <w:t>A kábítószer-fogyasztás jellegéből adódóan nagy látencia jellemzi ezt a területet, a rendőrség folyamatosan figyelemmel kíséri a látókörébe került, korábban hasonló cselekményér</w:t>
      </w:r>
      <w:r w:rsidR="0089431B">
        <w:rPr>
          <w:rFonts w:ascii="Times New Roman" w:hAnsi="Times New Roman"/>
          <w:sz w:val="24"/>
        </w:rPr>
        <w:t>t eljárás alá vont személyeket.</w:t>
      </w:r>
      <w:r w:rsidRPr="0089431B">
        <w:rPr>
          <w:rFonts w:ascii="Times New Roman" w:hAnsi="Times New Roman"/>
          <w:sz w:val="24"/>
        </w:rPr>
        <w:t xml:space="preserve"> </w:t>
      </w:r>
    </w:p>
    <w:p w:rsidR="004A476E" w:rsidRPr="0089431B" w:rsidRDefault="004A476E" w:rsidP="00761AF1">
      <w:pPr>
        <w:jc w:val="both"/>
        <w:rPr>
          <w:rFonts w:ascii="Times New Roman" w:hAnsi="Times New Roman"/>
          <w:sz w:val="24"/>
        </w:rPr>
      </w:pPr>
      <w:r w:rsidRPr="0089431B">
        <w:rPr>
          <w:rFonts w:ascii="Times New Roman" w:hAnsi="Times New Roman"/>
          <w:sz w:val="24"/>
        </w:rPr>
        <w:t xml:space="preserve">A kábítószer-fogyasztás és az ahhoz kapcsolódó negatív szociális jelenségek kezelése komplex, átfogó szemléletet igényel, a stratégia végrehajtása, a cselekvési program megvalósítása több intézmény, szervezet, szakma, csoport feladata. Érintett az oktatásügy, az egészségügy, az ifjúságpolitika, a szociális szféra, a bűnüldöző szervek, ezek munkájukat összehangolva kell, hogy </w:t>
      </w:r>
      <w:r w:rsidRPr="0089431B">
        <w:rPr>
          <w:rFonts w:ascii="Times New Roman" w:hAnsi="Times New Roman"/>
          <w:b/>
          <w:sz w:val="24"/>
        </w:rPr>
        <w:t>erősítsék egymást a drog elleni küzdelemben.</w:t>
      </w:r>
    </w:p>
    <w:p w:rsidR="004A476E" w:rsidRPr="00761AF1" w:rsidRDefault="004A476E" w:rsidP="008345B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A476E" w:rsidRPr="0086753B" w:rsidRDefault="004A476E" w:rsidP="008345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753B">
        <w:rPr>
          <w:rFonts w:ascii="Times New Roman" w:hAnsi="Times New Roman"/>
          <w:sz w:val="24"/>
          <w:szCs w:val="24"/>
        </w:rPr>
        <w:t xml:space="preserve">Tiszavasvári kábítószer-ellenes stratégiája akkor valósulhat meg, ha annak céljai eljutnak a városban tevékenykedő szakemberekhez, az intézményekhez, a lakossághoz, a családokhoz, az oktatási intézményekhez, a politikai színtereken tevékenykedő személyekhez és valamennyien részt vesznek annak végrehajtásában. Ehhez </w:t>
      </w:r>
      <w:r w:rsidRPr="0089431B">
        <w:rPr>
          <w:rFonts w:ascii="Times New Roman" w:hAnsi="Times New Roman"/>
          <w:b/>
          <w:sz w:val="24"/>
          <w:szCs w:val="24"/>
        </w:rPr>
        <w:t>összehangolt munkára, együttgondolkodásra, és együttes cselekvésre van szükség.</w:t>
      </w:r>
      <w:r>
        <w:rPr>
          <w:rFonts w:ascii="Times New Roman" w:hAnsi="Times New Roman"/>
          <w:sz w:val="24"/>
          <w:szCs w:val="24"/>
        </w:rPr>
        <w:t xml:space="preserve"> Nem kockáztathatjuk</w:t>
      </w:r>
      <w:r w:rsidRPr="0086753B">
        <w:rPr>
          <w:rFonts w:ascii="Times New Roman" w:hAnsi="Times New Roman"/>
          <w:sz w:val="24"/>
          <w:szCs w:val="24"/>
        </w:rPr>
        <w:t>, hogy tehetetlen egyhelyben topogással csakis a veszélyt realizáljuk</w:t>
      </w:r>
      <w:r>
        <w:rPr>
          <w:rFonts w:ascii="Times New Roman" w:hAnsi="Times New Roman"/>
          <w:sz w:val="24"/>
          <w:szCs w:val="24"/>
        </w:rPr>
        <w:t>.</w:t>
      </w:r>
    </w:p>
    <w:p w:rsidR="004A476E" w:rsidRPr="0086753B" w:rsidRDefault="004A476E" w:rsidP="008345B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A476E" w:rsidRDefault="004A476E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78B" w:rsidRDefault="006E278B" w:rsidP="008345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65CB" w:rsidRDefault="00C765CB" w:rsidP="006E278B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278B" w:rsidRDefault="006E278B" w:rsidP="006E278B">
      <w:pPr>
        <w:jc w:val="center"/>
        <w:rPr>
          <w:rFonts w:ascii="Times New Roman" w:hAnsi="Times New Roman"/>
          <w:b/>
          <w:sz w:val="28"/>
          <w:szCs w:val="28"/>
        </w:rPr>
      </w:pPr>
      <w:r w:rsidRPr="005017E6">
        <w:rPr>
          <w:rFonts w:ascii="Times New Roman" w:hAnsi="Times New Roman"/>
          <w:b/>
          <w:sz w:val="28"/>
          <w:szCs w:val="28"/>
        </w:rPr>
        <w:lastRenderedPageBreak/>
        <w:t>Galéria</w:t>
      </w:r>
    </w:p>
    <w:p w:rsidR="00C765CB" w:rsidRDefault="00C765CB" w:rsidP="006E27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Az újra indulás…</w:t>
      </w:r>
    </w:p>
    <w:p w:rsidR="006E278B" w:rsidRDefault="006E278B" w:rsidP="006E27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372100" cy="3790950"/>
            <wp:effectExtent l="19050" t="0" r="0" b="0"/>
            <wp:docPr id="27" name="Kép 18" descr="P216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16016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324" cy="378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8B" w:rsidRPr="007D13DA" w:rsidRDefault="006E278B" w:rsidP="006E27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Kábítószerügyi Egyeztető Fórum megbeszélése.</w:t>
      </w:r>
    </w:p>
    <w:p w:rsidR="006E278B" w:rsidRDefault="006E278B" w:rsidP="006E27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219700" cy="3638550"/>
            <wp:effectExtent l="19050" t="0" r="0" b="0"/>
            <wp:docPr id="28" name="Kép 19" descr="DSC0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312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7974" cy="363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8B" w:rsidRPr="007D13DA" w:rsidRDefault="006E278B" w:rsidP="006E27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Kábítószerügyi Egyeztető Fórum megbeszélése</w:t>
      </w:r>
    </w:p>
    <w:p w:rsidR="006E278B" w:rsidRDefault="006E278B" w:rsidP="006E27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762625" cy="3838575"/>
            <wp:effectExtent l="19050" t="0" r="9525" b="0"/>
            <wp:docPr id="29" name="Kép 20" descr="DSC01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327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8B" w:rsidRPr="007D13DA" w:rsidRDefault="006E278B" w:rsidP="006E27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Kábítószerügyi Egyeztető Fórum megbeszélése.</w:t>
      </w:r>
    </w:p>
    <w:p w:rsidR="006E278B" w:rsidRPr="005017E6" w:rsidRDefault="006E278B" w:rsidP="006E278B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278B" w:rsidRDefault="006E278B" w:rsidP="006E278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760720" cy="3359785"/>
            <wp:effectExtent l="19050" t="0" r="0" b="0"/>
            <wp:docPr id="30" name="Kép 15" descr="Drogambulancia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gambulancia JPG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8B" w:rsidRDefault="006E278B" w:rsidP="006E27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Interjú Dr. Erdélyi Ágnes főorvos asszonnyal a Nyíregyházi Drogambulancián</w:t>
      </w:r>
    </w:p>
    <w:p w:rsidR="006E278B" w:rsidRDefault="006E278B" w:rsidP="00C765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086350" cy="3286125"/>
            <wp:effectExtent l="19050" t="0" r="0" b="0"/>
            <wp:docPr id="31" name="Kép 16" descr="Drogambulancia JP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ogambulancia JPG2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8B" w:rsidRPr="0086753B" w:rsidRDefault="006E278B" w:rsidP="00C765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Egyéni segítő beszélgetés. Helyszín Nyíregyházi Drogambulancia</w:t>
      </w:r>
    </w:p>
    <w:sectPr w:rsidR="006E278B" w:rsidRPr="0086753B" w:rsidSect="00C765CB">
      <w:footerReference w:type="default" r:id="rId32"/>
      <w:pgSz w:w="11906" w:h="16838"/>
      <w:pgMar w:top="993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7F3" w:rsidRDefault="005907F3" w:rsidP="00860F17">
      <w:pPr>
        <w:spacing w:after="0" w:line="240" w:lineRule="auto"/>
      </w:pPr>
      <w:r>
        <w:separator/>
      </w:r>
    </w:p>
  </w:endnote>
  <w:endnote w:type="continuationSeparator" w:id="0">
    <w:p w:rsidR="005907F3" w:rsidRDefault="005907F3" w:rsidP="0086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Times">
    <w:panose1 w:val="02020603060405020304"/>
    <w:charset w:val="EE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1134875"/>
      <w:docPartObj>
        <w:docPartGallery w:val="Page Numbers (Bottom of Page)"/>
        <w:docPartUnique/>
      </w:docPartObj>
    </w:sdtPr>
    <w:sdtContent>
      <w:p w:rsidR="000A6E20" w:rsidRDefault="00775E5F">
        <w:pPr>
          <w:pStyle w:val="llb"/>
          <w:jc w:val="center"/>
        </w:pPr>
        <w:fldSimple w:instr="PAGE   \* MERGEFORMAT">
          <w:r w:rsidR="00050D83">
            <w:rPr>
              <w:noProof/>
            </w:rPr>
            <w:t>33</w:t>
          </w:r>
        </w:fldSimple>
      </w:p>
    </w:sdtContent>
  </w:sdt>
  <w:p w:rsidR="000A6E20" w:rsidRDefault="000A6E20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7F3" w:rsidRDefault="005907F3" w:rsidP="00860F17">
      <w:pPr>
        <w:spacing w:after="0" w:line="240" w:lineRule="auto"/>
      </w:pPr>
      <w:r>
        <w:separator/>
      </w:r>
    </w:p>
  </w:footnote>
  <w:footnote w:type="continuationSeparator" w:id="0">
    <w:p w:rsidR="005907F3" w:rsidRDefault="005907F3" w:rsidP="0086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24D48"/>
    <w:multiLevelType w:val="hybridMultilevel"/>
    <w:tmpl w:val="189EC8D0"/>
    <w:lvl w:ilvl="0" w:tplc="34E487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513E06"/>
    <w:multiLevelType w:val="multilevel"/>
    <w:tmpl w:val="69545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C2CB2"/>
    <w:multiLevelType w:val="hybridMultilevel"/>
    <w:tmpl w:val="C5F62B8E"/>
    <w:lvl w:ilvl="0" w:tplc="8E92F7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32C13"/>
    <w:multiLevelType w:val="hybridMultilevel"/>
    <w:tmpl w:val="78804B90"/>
    <w:lvl w:ilvl="0" w:tplc="05AA98F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1645C47"/>
    <w:multiLevelType w:val="hybridMultilevel"/>
    <w:tmpl w:val="08169B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83DB1"/>
    <w:multiLevelType w:val="hybridMultilevel"/>
    <w:tmpl w:val="5B7E6AB2"/>
    <w:lvl w:ilvl="0" w:tplc="6CB4A79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746B6C"/>
    <w:multiLevelType w:val="hybridMultilevel"/>
    <w:tmpl w:val="9978051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95496"/>
    <w:multiLevelType w:val="hybridMultilevel"/>
    <w:tmpl w:val="7ABE5DA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FB87C6C"/>
    <w:multiLevelType w:val="hybridMultilevel"/>
    <w:tmpl w:val="0D781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551D6"/>
    <w:multiLevelType w:val="hybridMultilevel"/>
    <w:tmpl w:val="80D4A64C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780D1A"/>
    <w:multiLevelType w:val="hybridMultilevel"/>
    <w:tmpl w:val="71763CA8"/>
    <w:lvl w:ilvl="0" w:tplc="B1582CD6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454458F"/>
    <w:multiLevelType w:val="hybridMultilevel"/>
    <w:tmpl w:val="1FC2E1AA"/>
    <w:lvl w:ilvl="0" w:tplc="7B10938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8555F21"/>
    <w:multiLevelType w:val="hybridMultilevel"/>
    <w:tmpl w:val="6EE47E52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8E15696"/>
    <w:multiLevelType w:val="hybridMultilevel"/>
    <w:tmpl w:val="0442AD1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AD6599F"/>
    <w:multiLevelType w:val="hybridMultilevel"/>
    <w:tmpl w:val="FA38FE22"/>
    <w:lvl w:ilvl="0" w:tplc="8E92F76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CB23A1A"/>
    <w:multiLevelType w:val="hybridMultilevel"/>
    <w:tmpl w:val="565EE22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C53311"/>
    <w:multiLevelType w:val="hybridMultilevel"/>
    <w:tmpl w:val="7F1A8E94"/>
    <w:lvl w:ilvl="0" w:tplc="040E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7">
    <w:nsid w:val="3FE330CD"/>
    <w:multiLevelType w:val="hybridMultilevel"/>
    <w:tmpl w:val="870C6A0C"/>
    <w:lvl w:ilvl="0" w:tplc="D0E46D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83C66E9"/>
    <w:multiLevelType w:val="hybridMultilevel"/>
    <w:tmpl w:val="A5C4E9C4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4C5E010D"/>
    <w:multiLevelType w:val="hybridMultilevel"/>
    <w:tmpl w:val="DFEE2806"/>
    <w:lvl w:ilvl="0" w:tplc="34E487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4D0289"/>
    <w:multiLevelType w:val="hybridMultilevel"/>
    <w:tmpl w:val="06C2AA6C"/>
    <w:lvl w:ilvl="0" w:tplc="5E8CADB2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00C7C05"/>
    <w:multiLevelType w:val="hybridMultilevel"/>
    <w:tmpl w:val="9D286DD2"/>
    <w:lvl w:ilvl="0" w:tplc="8E92F7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3F4A42"/>
    <w:multiLevelType w:val="hybridMultilevel"/>
    <w:tmpl w:val="919473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487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EF19A6"/>
    <w:multiLevelType w:val="hybridMultilevel"/>
    <w:tmpl w:val="7A12AA8E"/>
    <w:lvl w:ilvl="0" w:tplc="34E487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79865DDA"/>
    <w:multiLevelType w:val="hybridMultilevel"/>
    <w:tmpl w:val="21506B5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06237C"/>
    <w:multiLevelType w:val="hybridMultilevel"/>
    <w:tmpl w:val="003679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4415B2"/>
    <w:multiLevelType w:val="hybridMultilevel"/>
    <w:tmpl w:val="09B26CD0"/>
    <w:lvl w:ilvl="0" w:tplc="34E487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4"/>
  </w:num>
  <w:num w:numId="4">
    <w:abstractNumId w:val="8"/>
  </w:num>
  <w:num w:numId="5">
    <w:abstractNumId w:val="17"/>
  </w:num>
  <w:num w:numId="6">
    <w:abstractNumId w:val="22"/>
  </w:num>
  <w:num w:numId="7">
    <w:abstractNumId w:val="21"/>
  </w:num>
  <w:num w:numId="8">
    <w:abstractNumId w:val="24"/>
  </w:num>
  <w:num w:numId="9">
    <w:abstractNumId w:val="13"/>
  </w:num>
  <w:num w:numId="10">
    <w:abstractNumId w:val="6"/>
  </w:num>
  <w:num w:numId="11">
    <w:abstractNumId w:val="5"/>
  </w:num>
  <w:num w:numId="12">
    <w:abstractNumId w:val="3"/>
  </w:num>
  <w:num w:numId="13">
    <w:abstractNumId w:val="20"/>
  </w:num>
  <w:num w:numId="14">
    <w:abstractNumId w:val="16"/>
  </w:num>
  <w:num w:numId="15">
    <w:abstractNumId w:val="18"/>
  </w:num>
  <w:num w:numId="16">
    <w:abstractNumId w:val="25"/>
  </w:num>
  <w:num w:numId="17">
    <w:abstractNumId w:val="14"/>
  </w:num>
  <w:num w:numId="18">
    <w:abstractNumId w:val="1"/>
  </w:num>
  <w:num w:numId="19">
    <w:abstractNumId w:val="12"/>
  </w:num>
  <w:num w:numId="20">
    <w:abstractNumId w:val="7"/>
  </w:num>
  <w:num w:numId="21">
    <w:abstractNumId w:val="2"/>
  </w:num>
  <w:num w:numId="22">
    <w:abstractNumId w:val="10"/>
  </w:num>
  <w:num w:numId="23">
    <w:abstractNumId w:val="0"/>
  </w:num>
  <w:num w:numId="24">
    <w:abstractNumId w:val="26"/>
  </w:num>
  <w:num w:numId="25">
    <w:abstractNumId w:val="23"/>
  </w:num>
  <w:num w:numId="26">
    <w:abstractNumId w:val="19"/>
  </w:num>
  <w:num w:numId="27">
    <w:abstractNumId w:val="9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E0E"/>
    <w:rsid w:val="000018F3"/>
    <w:rsid w:val="00010B9F"/>
    <w:rsid w:val="00050D83"/>
    <w:rsid w:val="000A6E20"/>
    <w:rsid w:val="000E57D8"/>
    <w:rsid w:val="00100915"/>
    <w:rsid w:val="00106612"/>
    <w:rsid w:val="00110D4F"/>
    <w:rsid w:val="001425FE"/>
    <w:rsid w:val="00157263"/>
    <w:rsid w:val="001A793A"/>
    <w:rsid w:val="001C067F"/>
    <w:rsid w:val="001C7E93"/>
    <w:rsid w:val="001D39B6"/>
    <w:rsid w:val="00244F6D"/>
    <w:rsid w:val="002470D1"/>
    <w:rsid w:val="0026467F"/>
    <w:rsid w:val="00297EDD"/>
    <w:rsid w:val="002E7859"/>
    <w:rsid w:val="002F7A42"/>
    <w:rsid w:val="00303AC1"/>
    <w:rsid w:val="00313C54"/>
    <w:rsid w:val="00332ECB"/>
    <w:rsid w:val="0034195D"/>
    <w:rsid w:val="003528B4"/>
    <w:rsid w:val="0035317C"/>
    <w:rsid w:val="00355584"/>
    <w:rsid w:val="00395C63"/>
    <w:rsid w:val="003B1BDD"/>
    <w:rsid w:val="003C0C39"/>
    <w:rsid w:val="004056EC"/>
    <w:rsid w:val="00410A94"/>
    <w:rsid w:val="00446779"/>
    <w:rsid w:val="0045352B"/>
    <w:rsid w:val="0045492D"/>
    <w:rsid w:val="004A476E"/>
    <w:rsid w:val="004A6736"/>
    <w:rsid w:val="004B60D3"/>
    <w:rsid w:val="004F07A5"/>
    <w:rsid w:val="0054661F"/>
    <w:rsid w:val="005777C9"/>
    <w:rsid w:val="0058470B"/>
    <w:rsid w:val="00584BFC"/>
    <w:rsid w:val="00586A90"/>
    <w:rsid w:val="005907F3"/>
    <w:rsid w:val="005B755D"/>
    <w:rsid w:val="005C1F15"/>
    <w:rsid w:val="005C5289"/>
    <w:rsid w:val="005D3DF0"/>
    <w:rsid w:val="005F1B83"/>
    <w:rsid w:val="006227AA"/>
    <w:rsid w:val="00622D15"/>
    <w:rsid w:val="00642EF0"/>
    <w:rsid w:val="00670AA8"/>
    <w:rsid w:val="006760E0"/>
    <w:rsid w:val="00686E0B"/>
    <w:rsid w:val="006A0C16"/>
    <w:rsid w:val="006A2F46"/>
    <w:rsid w:val="006B1C5A"/>
    <w:rsid w:val="006C674C"/>
    <w:rsid w:val="006D1994"/>
    <w:rsid w:val="006D3B31"/>
    <w:rsid w:val="006D46A3"/>
    <w:rsid w:val="006D61F7"/>
    <w:rsid w:val="006E278B"/>
    <w:rsid w:val="006E51A1"/>
    <w:rsid w:val="006F0285"/>
    <w:rsid w:val="006F43EA"/>
    <w:rsid w:val="006F44C9"/>
    <w:rsid w:val="00703F1D"/>
    <w:rsid w:val="00722083"/>
    <w:rsid w:val="00741A41"/>
    <w:rsid w:val="00761AF1"/>
    <w:rsid w:val="00763C4C"/>
    <w:rsid w:val="007667CE"/>
    <w:rsid w:val="00771591"/>
    <w:rsid w:val="0077192A"/>
    <w:rsid w:val="00775E5F"/>
    <w:rsid w:val="007C1BBC"/>
    <w:rsid w:val="007C1D85"/>
    <w:rsid w:val="007E11CE"/>
    <w:rsid w:val="00802687"/>
    <w:rsid w:val="008041D8"/>
    <w:rsid w:val="008216C0"/>
    <w:rsid w:val="008312C6"/>
    <w:rsid w:val="008345B3"/>
    <w:rsid w:val="00837D4D"/>
    <w:rsid w:val="00857881"/>
    <w:rsid w:val="00860F17"/>
    <w:rsid w:val="0086753B"/>
    <w:rsid w:val="008903C3"/>
    <w:rsid w:val="0089431B"/>
    <w:rsid w:val="0089516E"/>
    <w:rsid w:val="00895EB8"/>
    <w:rsid w:val="008A2A5C"/>
    <w:rsid w:val="008A4710"/>
    <w:rsid w:val="008D4D9D"/>
    <w:rsid w:val="00905678"/>
    <w:rsid w:val="00915C7D"/>
    <w:rsid w:val="00921909"/>
    <w:rsid w:val="0093052C"/>
    <w:rsid w:val="00950271"/>
    <w:rsid w:val="00963B87"/>
    <w:rsid w:val="00983827"/>
    <w:rsid w:val="00990110"/>
    <w:rsid w:val="009911DD"/>
    <w:rsid w:val="00993C96"/>
    <w:rsid w:val="009C1F7A"/>
    <w:rsid w:val="009C58CB"/>
    <w:rsid w:val="009D18BF"/>
    <w:rsid w:val="009D5A78"/>
    <w:rsid w:val="009E465F"/>
    <w:rsid w:val="00A07A29"/>
    <w:rsid w:val="00A17E35"/>
    <w:rsid w:val="00A54208"/>
    <w:rsid w:val="00A71F94"/>
    <w:rsid w:val="00A975F8"/>
    <w:rsid w:val="00AA5AD4"/>
    <w:rsid w:val="00AB117C"/>
    <w:rsid w:val="00AC7449"/>
    <w:rsid w:val="00AD50E4"/>
    <w:rsid w:val="00B043E4"/>
    <w:rsid w:val="00B12830"/>
    <w:rsid w:val="00B2125C"/>
    <w:rsid w:val="00B31F9A"/>
    <w:rsid w:val="00B64818"/>
    <w:rsid w:val="00B7161A"/>
    <w:rsid w:val="00B838C4"/>
    <w:rsid w:val="00BB5269"/>
    <w:rsid w:val="00BD72A4"/>
    <w:rsid w:val="00BD73D4"/>
    <w:rsid w:val="00BE0D1A"/>
    <w:rsid w:val="00BE1E6B"/>
    <w:rsid w:val="00BE6832"/>
    <w:rsid w:val="00BF4DEE"/>
    <w:rsid w:val="00C10369"/>
    <w:rsid w:val="00C15053"/>
    <w:rsid w:val="00C35EF2"/>
    <w:rsid w:val="00C40047"/>
    <w:rsid w:val="00C53C0F"/>
    <w:rsid w:val="00C721A7"/>
    <w:rsid w:val="00C72A94"/>
    <w:rsid w:val="00C765CB"/>
    <w:rsid w:val="00C84C9C"/>
    <w:rsid w:val="00CB1F0C"/>
    <w:rsid w:val="00CC00A1"/>
    <w:rsid w:val="00CF0886"/>
    <w:rsid w:val="00D04143"/>
    <w:rsid w:val="00D10E0E"/>
    <w:rsid w:val="00D423BF"/>
    <w:rsid w:val="00D66020"/>
    <w:rsid w:val="00D82AEB"/>
    <w:rsid w:val="00D86759"/>
    <w:rsid w:val="00DD72A6"/>
    <w:rsid w:val="00E23150"/>
    <w:rsid w:val="00E23E21"/>
    <w:rsid w:val="00E270DB"/>
    <w:rsid w:val="00E55617"/>
    <w:rsid w:val="00E71492"/>
    <w:rsid w:val="00E8428A"/>
    <w:rsid w:val="00EC0324"/>
    <w:rsid w:val="00EC6E38"/>
    <w:rsid w:val="00ED09DB"/>
    <w:rsid w:val="00EE3469"/>
    <w:rsid w:val="00EF0E4C"/>
    <w:rsid w:val="00F10E30"/>
    <w:rsid w:val="00F20698"/>
    <w:rsid w:val="00F236AD"/>
    <w:rsid w:val="00F3068E"/>
    <w:rsid w:val="00F33D34"/>
    <w:rsid w:val="00F4676C"/>
    <w:rsid w:val="00F470E4"/>
    <w:rsid w:val="00F610DF"/>
    <w:rsid w:val="00F7134B"/>
    <w:rsid w:val="00F725AA"/>
    <w:rsid w:val="00FA5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21909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E23150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rsid w:val="00AD50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AD50E4"/>
    <w:rPr>
      <w:rFonts w:ascii="Times New Roman" w:hAnsi="Times New Roman" w:cs="Times New Roman"/>
      <w:sz w:val="20"/>
      <w:szCs w:val="20"/>
    </w:rPr>
  </w:style>
  <w:style w:type="table" w:styleId="Rcsostblzat">
    <w:name w:val="Table Grid"/>
    <w:basedOn w:val="Normltblzat"/>
    <w:uiPriority w:val="99"/>
    <w:rsid w:val="00AD50E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99"/>
    <w:qFormat/>
    <w:rsid w:val="0045352B"/>
  </w:style>
  <w:style w:type="character" w:styleId="Hiperhivatkozs">
    <w:name w:val="Hyperlink"/>
    <w:basedOn w:val="Bekezdsalapbettpusa"/>
    <w:uiPriority w:val="99"/>
    <w:semiHidden/>
    <w:rsid w:val="006E51A1"/>
    <w:rPr>
      <w:rFonts w:cs="Times New Roman"/>
      <w:color w:val="0000FF"/>
      <w:u w:val="single"/>
    </w:rPr>
  </w:style>
  <w:style w:type="paragraph" w:styleId="NormlWeb">
    <w:name w:val="Normal (Web)"/>
    <w:basedOn w:val="Norml"/>
    <w:uiPriority w:val="99"/>
    <w:semiHidden/>
    <w:rsid w:val="006E51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3C0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3C0C39"/>
    <w:rPr>
      <w:rFonts w:ascii="Tahoma" w:hAnsi="Tahoma" w:cs="Tahoma"/>
      <w:sz w:val="16"/>
      <w:szCs w:val="16"/>
    </w:rPr>
  </w:style>
  <w:style w:type="paragraph" w:styleId="Listafolytatsa2">
    <w:name w:val="List Continue 2"/>
    <w:basedOn w:val="Norml"/>
    <w:uiPriority w:val="99"/>
    <w:rsid w:val="002F7A42"/>
    <w:pPr>
      <w:spacing w:after="120" w:line="240" w:lineRule="auto"/>
      <w:ind w:left="566"/>
    </w:pPr>
    <w:rPr>
      <w:rFonts w:ascii="Times New Roman" w:hAnsi="Times New Roman"/>
      <w:sz w:val="20"/>
      <w:szCs w:val="20"/>
    </w:rPr>
  </w:style>
  <w:style w:type="paragraph" w:styleId="Cm">
    <w:name w:val="Title"/>
    <w:basedOn w:val="Norml"/>
    <w:link w:val="CmChar"/>
    <w:uiPriority w:val="99"/>
    <w:qFormat/>
    <w:locked/>
    <w:rsid w:val="006A2F46"/>
    <w:pPr>
      <w:autoSpaceDE w:val="0"/>
      <w:autoSpaceDN w:val="0"/>
      <w:spacing w:after="0" w:line="240" w:lineRule="auto"/>
      <w:jc w:val="center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CmChar">
    <w:name w:val="Cím Char"/>
    <w:basedOn w:val="Bekezdsalapbettpusa"/>
    <w:link w:val="Cm"/>
    <w:uiPriority w:val="10"/>
    <w:rsid w:val="00F761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Bekezdsalapbettpusa"/>
    <w:rsid w:val="008216C0"/>
  </w:style>
  <w:style w:type="paragraph" w:styleId="lfej">
    <w:name w:val="header"/>
    <w:basedOn w:val="Norml"/>
    <w:link w:val="lfejChar"/>
    <w:uiPriority w:val="99"/>
    <w:unhideWhenUsed/>
    <w:rsid w:val="0086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60F17"/>
  </w:style>
  <w:style w:type="paragraph" w:styleId="llb">
    <w:name w:val="footer"/>
    <w:basedOn w:val="Norml"/>
    <w:link w:val="llbChar"/>
    <w:uiPriority w:val="99"/>
    <w:unhideWhenUsed/>
    <w:rsid w:val="0086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60F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21909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E23150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rsid w:val="00AD50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AD50E4"/>
    <w:rPr>
      <w:rFonts w:ascii="Times New Roman" w:hAnsi="Times New Roman" w:cs="Times New Roman"/>
      <w:sz w:val="20"/>
      <w:szCs w:val="20"/>
    </w:rPr>
  </w:style>
  <w:style w:type="table" w:styleId="Rcsostblzat">
    <w:name w:val="Table Grid"/>
    <w:basedOn w:val="Normltblzat"/>
    <w:uiPriority w:val="99"/>
    <w:rsid w:val="00AD50E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99"/>
    <w:qFormat/>
    <w:rsid w:val="0045352B"/>
  </w:style>
  <w:style w:type="character" w:styleId="Hiperhivatkozs">
    <w:name w:val="Hyperlink"/>
    <w:basedOn w:val="Bekezdsalapbettpusa"/>
    <w:uiPriority w:val="99"/>
    <w:semiHidden/>
    <w:rsid w:val="006E51A1"/>
    <w:rPr>
      <w:rFonts w:cs="Times New Roman"/>
      <w:color w:val="0000FF"/>
      <w:u w:val="single"/>
    </w:rPr>
  </w:style>
  <w:style w:type="paragraph" w:styleId="NormlWeb">
    <w:name w:val="Normal (Web)"/>
    <w:basedOn w:val="Norml"/>
    <w:uiPriority w:val="99"/>
    <w:semiHidden/>
    <w:rsid w:val="006E51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3C0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3C0C39"/>
    <w:rPr>
      <w:rFonts w:ascii="Tahoma" w:hAnsi="Tahoma" w:cs="Tahoma"/>
      <w:sz w:val="16"/>
      <w:szCs w:val="16"/>
    </w:rPr>
  </w:style>
  <w:style w:type="paragraph" w:styleId="Listafolytatsa2">
    <w:name w:val="List Continue 2"/>
    <w:basedOn w:val="Norml"/>
    <w:uiPriority w:val="99"/>
    <w:rsid w:val="002F7A42"/>
    <w:pPr>
      <w:spacing w:after="120" w:line="240" w:lineRule="auto"/>
      <w:ind w:left="566"/>
    </w:pPr>
    <w:rPr>
      <w:rFonts w:ascii="Times New Roman" w:hAnsi="Times New Roman"/>
      <w:sz w:val="20"/>
      <w:szCs w:val="20"/>
    </w:rPr>
  </w:style>
  <w:style w:type="paragraph" w:styleId="Cm">
    <w:name w:val="Title"/>
    <w:basedOn w:val="Norml"/>
    <w:link w:val="CmChar"/>
    <w:uiPriority w:val="99"/>
    <w:qFormat/>
    <w:locked/>
    <w:rsid w:val="006A2F46"/>
    <w:pPr>
      <w:autoSpaceDE w:val="0"/>
      <w:autoSpaceDN w:val="0"/>
      <w:spacing w:after="0" w:line="240" w:lineRule="auto"/>
      <w:jc w:val="center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CmChar">
    <w:name w:val="Cím Char"/>
    <w:basedOn w:val="Bekezdsalapbettpusa"/>
    <w:link w:val="Cm"/>
    <w:uiPriority w:val="10"/>
    <w:rsid w:val="00F761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Bekezdsalapbettpusa"/>
    <w:rsid w:val="008216C0"/>
  </w:style>
  <w:style w:type="paragraph" w:styleId="lfej">
    <w:name w:val="header"/>
    <w:basedOn w:val="Norml"/>
    <w:link w:val="lfejChar"/>
    <w:uiPriority w:val="99"/>
    <w:unhideWhenUsed/>
    <w:rsid w:val="0086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60F17"/>
  </w:style>
  <w:style w:type="paragraph" w:styleId="llb">
    <w:name w:val="footer"/>
    <w:basedOn w:val="Norml"/>
    <w:link w:val="llbChar"/>
    <w:uiPriority w:val="99"/>
    <w:unhideWhenUsed/>
    <w:rsid w:val="0086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60F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2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chart" Target="charts/chart8.xml"/><Relationship Id="rId3" Type="http://schemas.openxmlformats.org/officeDocument/2006/relationships/settings" Target="settings.xml"/><Relationship Id="rId21" Type="http://schemas.openxmlformats.org/officeDocument/2006/relationships/chart" Target="charts/chart3.xml"/><Relationship Id="rId34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chart" Target="charts/chart7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chart" Target="charts/chart2.xml"/><Relationship Id="rId29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chart" Target="charts/chart6.xm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chart" Target="charts/chart5.xml"/><Relationship Id="rId28" Type="http://schemas.openxmlformats.org/officeDocument/2006/relationships/image" Target="media/image13.jpeg"/><Relationship Id="rId10" Type="http://schemas.openxmlformats.org/officeDocument/2006/relationships/image" Target="media/image3.png"/><Relationship Id="rId19" Type="http://schemas.openxmlformats.org/officeDocument/2006/relationships/chart" Target="charts/chart1.xml"/><Relationship Id="rId31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chart" Target="charts/chart4.xml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x\Asztal\&#201;va\KEF%203\grafikonok%20a%20Drogstrat&#233;gi&#225;hoz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style val="5"/>
  <c:chart>
    <c:title>
      <c:tx>
        <c:rich>
          <a:bodyPr/>
          <a:lstStyle/>
          <a:p>
            <a:pPr>
              <a:defRPr/>
            </a:pPr>
            <a:r>
              <a:rPr lang="en-US"/>
              <a:t>Milyen kábítószereket ismersz?</a:t>
            </a:r>
          </a:p>
        </c:rich>
      </c:tx>
    </c:title>
    <c:view3D>
      <c:rAngAx val="1"/>
    </c:view3D>
    <c:plotArea>
      <c:layout/>
      <c:bar3DChart>
        <c:barDir val="bar"/>
        <c:grouping val="clustered"/>
        <c:ser>
          <c:idx val="0"/>
          <c:order val="0"/>
          <c:tx>
            <c:v>LSD</c:v>
          </c:tx>
          <c:val>
            <c:numRef>
              <c:f>Munka1!$A$55</c:f>
              <c:numCache>
                <c:formatCode>0%</c:formatCode>
                <c:ptCount val="1"/>
                <c:pt idx="0">
                  <c:v>0.46</c:v>
                </c:pt>
              </c:numCache>
            </c:numRef>
          </c:val>
        </c:ser>
        <c:ser>
          <c:idx val="1"/>
          <c:order val="1"/>
          <c:tx>
            <c:v>Marihuana</c:v>
          </c:tx>
          <c:val>
            <c:numRef>
              <c:f>Munka1!$A$56</c:f>
              <c:numCache>
                <c:formatCode>0%</c:formatCode>
                <c:ptCount val="1"/>
                <c:pt idx="0">
                  <c:v>0.76000000000000112</c:v>
                </c:pt>
              </c:numCache>
            </c:numRef>
          </c:val>
        </c:ser>
        <c:ser>
          <c:idx val="2"/>
          <c:order val="2"/>
          <c:tx>
            <c:v>Kokain</c:v>
          </c:tx>
          <c:val>
            <c:numRef>
              <c:f>Munka1!$A$57</c:f>
              <c:numCache>
                <c:formatCode>0%</c:formatCode>
                <c:ptCount val="1"/>
                <c:pt idx="0">
                  <c:v>0.75000000000000111</c:v>
                </c:pt>
              </c:numCache>
            </c:numRef>
          </c:val>
        </c:ser>
        <c:ser>
          <c:idx val="3"/>
          <c:order val="3"/>
          <c:tx>
            <c:v>Egyéb, törvényesen beszerezhető</c:v>
          </c:tx>
          <c:val>
            <c:numRef>
              <c:f>Munka1!$A$58</c:f>
              <c:numCache>
                <c:formatCode>0%</c:formatCode>
                <c:ptCount val="1"/>
                <c:pt idx="0">
                  <c:v>0.16000000000000009</c:v>
                </c:pt>
              </c:numCache>
            </c:numRef>
          </c:val>
        </c:ser>
        <c:dLbls>
          <c:showVal val="1"/>
        </c:dLbls>
        <c:shape val="box"/>
        <c:axId val="30312704"/>
        <c:axId val="30322688"/>
        <c:axId val="0"/>
      </c:bar3DChart>
      <c:catAx>
        <c:axId val="30312704"/>
        <c:scaling>
          <c:orientation val="minMax"/>
        </c:scaling>
        <c:delete val="1"/>
        <c:axPos val="l"/>
        <c:tickLblPos val="none"/>
        <c:crossAx val="30322688"/>
        <c:crosses val="autoZero"/>
        <c:auto val="1"/>
        <c:lblAlgn val="ctr"/>
        <c:lblOffset val="100"/>
      </c:catAx>
      <c:valAx>
        <c:axId val="30322688"/>
        <c:scaling>
          <c:orientation val="minMax"/>
        </c:scaling>
        <c:axPos val="b"/>
        <c:majorGridlines/>
        <c:numFmt formatCode="0%" sourceLinked="1"/>
        <c:tickLblPos val="nextTo"/>
        <c:crossAx val="303127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chart>
    <c:title>
      <c:tx>
        <c:rich>
          <a:bodyPr/>
          <a:lstStyle/>
          <a:p>
            <a:pPr>
              <a:defRPr/>
            </a:pPr>
            <a:r>
              <a:rPr lang="hu-HU"/>
              <a:t>Hány fő</a:t>
            </a:r>
            <a:r>
              <a:rPr lang="hu-HU" baseline="0"/>
              <a:t> </a:t>
            </a:r>
            <a:r>
              <a:rPr lang="hu-HU"/>
              <a:t>próbálta ki iskoládban a kábítószert?</a:t>
            </a:r>
          </a:p>
          <a:p>
            <a:pPr>
              <a:defRPr/>
            </a:pPr>
            <a:endParaRPr lang="hu-HU"/>
          </a:p>
          <a:p>
            <a:pPr>
              <a:defRPr/>
            </a:pPr>
            <a:endParaRPr lang="hu-HU"/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hu-HU"/>
                      <a:t>5-10 diák</a:t>
                    </a:r>
                  </a:p>
                  <a:p>
                    <a:r>
                      <a:rPr lang="en-US"/>
                      <a:t>
34%</a:t>
                    </a:r>
                  </a:p>
                </c:rich>
              </c:tx>
              <c:dLblPos val="outEnd"/>
              <c:showCatName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hu-HU"/>
                      <a:t>11-50 diák</a:t>
                    </a:r>
                    <a:r>
                      <a:rPr lang="en-US"/>
                      <a:t>
25%</a:t>
                    </a:r>
                  </a:p>
                </c:rich>
              </c:tx>
              <c:dLblPos val="outEnd"/>
              <c:showCatName val="1"/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hu-HU"/>
                      <a:t>senki</a:t>
                    </a:r>
                  </a:p>
                  <a:p>
                    <a:r>
                      <a:rPr lang="en-US"/>
                      <a:t>
17%</a:t>
                    </a:r>
                  </a:p>
                </c:rich>
              </c:tx>
              <c:dLblPos val="outEnd"/>
              <c:showCatName val="1"/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hu-HU"/>
                      <a:t>több mint fele</a:t>
                    </a:r>
                  </a:p>
                  <a:p>
                    <a:r>
                      <a:rPr lang="en-US"/>
                      <a:t>
11%</a:t>
                    </a:r>
                  </a:p>
                </c:rich>
              </c:tx>
              <c:dLblPos val="outEnd"/>
              <c:showCatName val="1"/>
              <c:showPercent val="1"/>
            </c:dLbl>
            <c:dLbl>
              <c:idx val="4"/>
              <c:tx>
                <c:rich>
                  <a:bodyPr/>
                  <a:lstStyle/>
                  <a:p>
                    <a:r>
                      <a:rPr lang="hu-HU"/>
                      <a:t>51-100 között</a:t>
                    </a:r>
                  </a:p>
                  <a:p>
                    <a:r>
                      <a:rPr lang="en-US"/>
                      <a:t>
9%</a:t>
                    </a:r>
                  </a:p>
                </c:rich>
              </c:tx>
              <c:dLblPos val="outEnd"/>
              <c:showCatName val="1"/>
              <c:showPercent val="1"/>
            </c:dLbl>
            <c:dLbl>
              <c:idx val="5"/>
              <c:tx>
                <c:rich>
                  <a:bodyPr/>
                  <a:lstStyle/>
                  <a:p>
                    <a:r>
                      <a:rPr lang="hu-HU"/>
                      <a:t>101-től többen</a:t>
                    </a:r>
                  </a:p>
                  <a:p>
                    <a:r>
                      <a:rPr lang="en-US"/>
                      <a:t>
4%</a:t>
                    </a:r>
                  </a:p>
                </c:rich>
              </c:tx>
              <c:dLblPos val="outEnd"/>
              <c:showCatName val="1"/>
              <c:showPercent val="1"/>
            </c:dLbl>
            <c:dLblPos val="outEnd"/>
            <c:showCatName val="1"/>
            <c:showPercent val="1"/>
            <c:showLeaderLines val="1"/>
          </c:dLbls>
          <c:val>
            <c:numRef>
              <c:f>Munka1!$A$5:$A$10</c:f>
              <c:numCache>
                <c:formatCode>0%</c:formatCode>
                <c:ptCount val="6"/>
                <c:pt idx="0" formatCode="0.00%">
                  <c:v>0.34500000000000008</c:v>
                </c:pt>
                <c:pt idx="1">
                  <c:v>0.25</c:v>
                </c:pt>
                <c:pt idx="2" formatCode="0.00%">
                  <c:v>0.17500000000000004</c:v>
                </c:pt>
                <c:pt idx="3">
                  <c:v>0.11</c:v>
                </c:pt>
                <c:pt idx="4" formatCode="0.00%">
                  <c:v>8.5000000000000006E-2</c:v>
                </c:pt>
                <c:pt idx="5" formatCode="0.00%">
                  <c:v>3.500000000000001E-2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chart>
    <c:title>
      <c:tx>
        <c:rich>
          <a:bodyPr/>
          <a:lstStyle/>
          <a:p>
            <a:pPr>
              <a:defRPr/>
            </a:pPr>
            <a:r>
              <a:rPr lang="en-US"/>
              <a:t>Találkoztál-e már olyan emberrel, aki kábítószer hatása alatt állt?</a:t>
            </a:r>
          </a:p>
        </c:rich>
      </c:tx>
    </c:title>
    <c:view3D>
      <c:rotX val="75"/>
      <c:perspective val="30"/>
    </c:view3D>
    <c:plotArea>
      <c:layout/>
      <c:pie3D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hu-HU"/>
                      <a:t>Igen </a:t>
                    </a:r>
                  </a:p>
                  <a:p>
                    <a:r>
                      <a:rPr lang="en-US"/>
                      <a:t>54%</a:t>
                    </a:r>
                  </a:p>
                </c:rich>
              </c:tx>
              <c:dLblPos val="inEnd"/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hu-HU"/>
                      <a:t>Nem </a:t>
                    </a:r>
                  </a:p>
                  <a:p>
                    <a:r>
                      <a:rPr lang="en-US"/>
                      <a:t>46%</a:t>
                    </a:r>
                  </a:p>
                </c:rich>
              </c:tx>
              <c:dLblPos val="inEnd"/>
              <c:showVal val="1"/>
            </c:dLbl>
            <c:dLblPos val="inEnd"/>
            <c:showVal val="1"/>
            <c:showLeaderLines val="1"/>
          </c:dLbls>
          <c:val>
            <c:numRef>
              <c:f>Munka1!$A$69:$A$70</c:f>
              <c:numCache>
                <c:formatCode>0%</c:formatCode>
                <c:ptCount val="2"/>
                <c:pt idx="0">
                  <c:v>0.54</c:v>
                </c:pt>
                <c:pt idx="1">
                  <c:v>0.46</c:v>
                </c:pt>
              </c:numCache>
            </c:numRef>
          </c:val>
        </c:ser>
        <c:dLbls>
          <c:showVal val="1"/>
        </c:dLbls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style val="6"/>
  <c:chart>
    <c:title>
      <c:tx>
        <c:rich>
          <a:bodyPr/>
          <a:lstStyle/>
          <a:p>
            <a:pPr>
              <a:defRPr/>
            </a:pPr>
            <a:r>
              <a:rPr lang="en-US"/>
              <a:t>Tudod-e milyen tünetek jellemzik a kábítószerhaszálókat?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hu-HU"/>
                      <a:t>Igen </a:t>
                    </a:r>
                  </a:p>
                  <a:p>
                    <a:r>
                      <a:rPr lang="en-US"/>
                      <a:t>66%</a:t>
                    </a:r>
                  </a:p>
                </c:rich>
              </c:tx>
              <c:dLblPos val="inEnd"/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hu-HU"/>
                      <a:t>Nem </a:t>
                    </a:r>
                  </a:p>
                  <a:p>
                    <a:r>
                      <a:rPr lang="en-US"/>
                      <a:t>34%</a:t>
                    </a:r>
                  </a:p>
                </c:rich>
              </c:tx>
              <c:dLblPos val="inEnd"/>
              <c:showVal val="1"/>
            </c:dLbl>
            <c:dLblPos val="inEnd"/>
            <c:showVal val="1"/>
            <c:showLeaderLines val="1"/>
          </c:dLbls>
          <c:val>
            <c:numRef>
              <c:f>Munka1!$A$91:$A$92</c:f>
              <c:numCache>
                <c:formatCode>0%</c:formatCode>
                <c:ptCount val="2"/>
                <c:pt idx="0">
                  <c:v>0.66000000000000125</c:v>
                </c:pt>
                <c:pt idx="1">
                  <c:v>0.34</c:v>
                </c:pt>
              </c:numCache>
            </c:numRef>
          </c:val>
        </c:ser>
        <c:dLbls>
          <c:showVal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chart>
    <c:title>
      <c:tx>
        <c:rich>
          <a:bodyPr/>
          <a:lstStyle/>
          <a:p>
            <a:pPr>
              <a:defRPr/>
            </a:pPr>
            <a:r>
              <a:rPr lang="hu-HU"/>
              <a:t>Van-e ismereted a kábítószer-használat veszélyeiről?</a:t>
            </a:r>
          </a:p>
        </c:rich>
      </c:tx>
      <c:layout>
        <c:manualLayout>
          <c:xMode val="edge"/>
          <c:yMode val="edge"/>
          <c:x val="0.18471522309711347"/>
          <c:y val="2.2988505747126436E-2"/>
        </c:manualLayout>
      </c:layout>
    </c:title>
    <c:plotArea>
      <c:layout/>
      <c:barChart>
        <c:barDir val="col"/>
        <c:grouping val="clustered"/>
        <c:ser>
          <c:idx val="0"/>
          <c:order val="0"/>
          <c:tx>
            <c:v>Igen, és ez visszatartja a kipróbálástól</c:v>
          </c:tx>
          <c:dLbls>
            <c:dLblPos val="outEnd"/>
            <c:showVal val="1"/>
          </c:dLbls>
          <c:val>
            <c:numRef>
              <c:f>Munka1!$A$105</c:f>
              <c:numCache>
                <c:formatCode>0%</c:formatCode>
                <c:ptCount val="1"/>
                <c:pt idx="0">
                  <c:v>0.39000000000000057</c:v>
                </c:pt>
              </c:numCache>
            </c:numRef>
          </c:val>
        </c:ser>
        <c:ser>
          <c:idx val="1"/>
          <c:order val="1"/>
          <c:tx>
            <c:v>Nincs és nem is érdekli</c:v>
          </c:tx>
          <c:dLbls>
            <c:dLblPos val="outEnd"/>
            <c:showVal val="1"/>
          </c:dLbls>
          <c:val>
            <c:numRef>
              <c:f>Munka1!$A$106</c:f>
              <c:numCache>
                <c:formatCode>0%</c:formatCode>
                <c:ptCount val="1"/>
                <c:pt idx="0">
                  <c:v>0.27</c:v>
                </c:pt>
              </c:numCache>
            </c:numRef>
          </c:val>
        </c:ser>
        <c:ser>
          <c:idx val="2"/>
          <c:order val="2"/>
          <c:tx>
            <c:v>Igen, de nem foglalkozik vele</c:v>
          </c:tx>
          <c:dLbls>
            <c:dLblPos val="outEnd"/>
            <c:showVal val="1"/>
          </c:dLbls>
          <c:val>
            <c:numRef>
              <c:f>Munka1!$A$107</c:f>
              <c:numCache>
                <c:formatCode>0%</c:formatCode>
                <c:ptCount val="1"/>
                <c:pt idx="0">
                  <c:v>0.22</c:v>
                </c:pt>
              </c:numCache>
            </c:numRef>
          </c:val>
        </c:ser>
        <c:ser>
          <c:idx val="3"/>
          <c:order val="3"/>
          <c:tx>
            <c:v>Nincs, mert nem próbálta</c:v>
          </c:tx>
          <c:dLbls>
            <c:dLblPos val="outEnd"/>
            <c:showVal val="1"/>
          </c:dLbls>
          <c:val>
            <c:numRef>
              <c:f>Munka1!$A$108</c:f>
              <c:numCache>
                <c:formatCode>0%</c:formatCode>
                <c:ptCount val="1"/>
                <c:pt idx="0">
                  <c:v>0.12000000000000002</c:v>
                </c:pt>
              </c:numCache>
            </c:numRef>
          </c:val>
        </c:ser>
        <c:axId val="30394240"/>
        <c:axId val="30395776"/>
      </c:barChart>
      <c:catAx>
        <c:axId val="30394240"/>
        <c:scaling>
          <c:orientation val="minMax"/>
        </c:scaling>
        <c:delete val="1"/>
        <c:axPos val="b"/>
        <c:tickLblPos val="none"/>
        <c:crossAx val="30395776"/>
        <c:crosses val="autoZero"/>
        <c:auto val="1"/>
        <c:lblAlgn val="ctr"/>
        <c:lblOffset val="100"/>
      </c:catAx>
      <c:valAx>
        <c:axId val="30395776"/>
        <c:scaling>
          <c:orientation val="minMax"/>
        </c:scaling>
        <c:axPos val="l"/>
        <c:majorGridlines/>
        <c:numFmt formatCode="0%" sourceLinked="1"/>
        <c:tickLblPos val="nextTo"/>
        <c:crossAx val="3039424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style val="4"/>
  <c:chart>
    <c:title>
      <c:tx>
        <c:rich>
          <a:bodyPr/>
          <a:lstStyle/>
          <a:p>
            <a:pPr>
              <a:defRPr/>
            </a:pPr>
            <a:r>
              <a:rPr lang="en-US"/>
              <a:t>Tudja-e kihez kell fordulni kábítószerprobléma esetén?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hu-HU"/>
                      <a:t>Igen </a:t>
                    </a:r>
                  </a:p>
                  <a:p>
                    <a:r>
                      <a:rPr lang="en-US"/>
                      <a:t>48%</a:t>
                    </a:r>
                  </a:p>
                </c:rich>
              </c:tx>
              <c:dLblPos val="inEnd"/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hu-HU"/>
                      <a:t>Nem</a:t>
                    </a:r>
                  </a:p>
                  <a:p>
                    <a:r>
                      <a:rPr lang="en-US"/>
                      <a:t>52%</a:t>
                    </a:r>
                  </a:p>
                </c:rich>
              </c:tx>
              <c:dLblPos val="inEnd"/>
              <c:showVal val="1"/>
            </c:dLbl>
            <c:dLblPos val="inEnd"/>
            <c:showVal val="1"/>
            <c:showLeaderLines val="1"/>
          </c:dLbls>
          <c:val>
            <c:numRef>
              <c:f>Munka1!$K$123:$K$124</c:f>
              <c:numCache>
                <c:formatCode>0%</c:formatCode>
                <c:ptCount val="2"/>
                <c:pt idx="0">
                  <c:v>0.48000000000000032</c:v>
                </c:pt>
                <c:pt idx="1">
                  <c:v>0.52</c:v>
                </c:pt>
              </c:numCache>
            </c:numRef>
          </c:val>
        </c:ser>
        <c:dLbls>
          <c:showVal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chart>
    <c:title>
      <c:tx>
        <c:rich>
          <a:bodyPr/>
          <a:lstStyle/>
          <a:p>
            <a:pPr>
              <a:defRPr/>
            </a:pPr>
            <a:r>
              <a:rPr lang="en-US"/>
              <a:t>Kihez f</a:t>
            </a:r>
            <a:r>
              <a:rPr lang="hu-HU"/>
              <a:t>ordulna drogprobléma esetén?</a:t>
            </a:r>
          </a:p>
          <a:p>
            <a:pPr>
              <a:defRPr/>
            </a:pPr>
            <a:endParaRPr lang="en-US"/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Szülők</c:v>
          </c:tx>
          <c:val>
            <c:numRef>
              <c:f>Munka1!$A$29</c:f>
              <c:numCache>
                <c:formatCode>0%</c:formatCode>
                <c:ptCount val="1"/>
                <c:pt idx="0">
                  <c:v>0.58000000000000007</c:v>
                </c:pt>
              </c:numCache>
            </c:numRef>
          </c:val>
        </c:ser>
        <c:ser>
          <c:idx val="1"/>
          <c:order val="1"/>
          <c:tx>
            <c:v>Háziorvos</c:v>
          </c:tx>
          <c:val>
            <c:numRef>
              <c:f>Munka1!$A$30</c:f>
              <c:numCache>
                <c:formatCode>0%</c:formatCode>
                <c:ptCount val="1"/>
                <c:pt idx="0">
                  <c:v>0.45</c:v>
                </c:pt>
              </c:numCache>
            </c:numRef>
          </c:val>
        </c:ser>
        <c:ser>
          <c:idx val="2"/>
          <c:order val="2"/>
          <c:tx>
            <c:v>Barátok</c:v>
          </c:tx>
          <c:val>
            <c:numRef>
              <c:f>Munka1!$A$31</c:f>
              <c:numCache>
                <c:formatCode>0%</c:formatCode>
                <c:ptCount val="1"/>
                <c:pt idx="0">
                  <c:v>0.36000000000000032</c:v>
                </c:pt>
              </c:numCache>
            </c:numRef>
          </c:val>
        </c:ser>
        <c:ser>
          <c:idx val="3"/>
          <c:order val="3"/>
          <c:tx>
            <c:v>Iskolai gyermekvédelmi feladatot ellátó pedagógus</c:v>
          </c:tx>
          <c:val>
            <c:numRef>
              <c:f>Munka1!$A$32</c:f>
              <c:numCache>
                <c:formatCode>0%</c:formatCode>
                <c:ptCount val="1"/>
                <c:pt idx="0">
                  <c:v>0.2</c:v>
                </c:pt>
              </c:numCache>
            </c:numRef>
          </c:val>
        </c:ser>
        <c:ser>
          <c:idx val="4"/>
          <c:order val="4"/>
          <c:tx>
            <c:v>Lelkész</c:v>
          </c:tx>
          <c:val>
            <c:numRef>
              <c:f>Munka1!$A$33</c:f>
              <c:numCache>
                <c:formatCode>0%</c:formatCode>
                <c:ptCount val="1"/>
                <c:pt idx="0">
                  <c:v>0.16</c:v>
                </c:pt>
              </c:numCache>
            </c:numRef>
          </c:val>
        </c:ser>
        <c:ser>
          <c:idx val="5"/>
          <c:order val="5"/>
          <c:tx>
            <c:v>Rendőrség</c:v>
          </c:tx>
          <c:val>
            <c:numRef>
              <c:f>Munka1!$A$34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</c:ser>
        <c:ser>
          <c:idx val="6"/>
          <c:order val="6"/>
          <c:tx>
            <c:v>Gyermekjóléti Szolgálat</c:v>
          </c:tx>
          <c:val>
            <c:numRef>
              <c:f>Munka1!$A$35</c:f>
              <c:numCache>
                <c:formatCode>0%</c:formatCode>
                <c:ptCount val="1"/>
                <c:pt idx="0">
                  <c:v>0.12000000000000002</c:v>
                </c:pt>
              </c:numCache>
            </c:numRef>
          </c:val>
        </c:ser>
        <c:ser>
          <c:idx val="7"/>
          <c:order val="7"/>
          <c:tx>
            <c:v>Védőnő</c:v>
          </c:tx>
          <c:val>
            <c:numRef>
              <c:f>Munka1!$A$36</c:f>
              <c:numCache>
                <c:formatCode>0%</c:formatCode>
                <c:ptCount val="1"/>
                <c:pt idx="0">
                  <c:v>0.11</c:v>
                </c:pt>
              </c:numCache>
            </c:numRef>
          </c:val>
        </c:ser>
        <c:ser>
          <c:idx val="8"/>
          <c:order val="8"/>
          <c:tx>
            <c:v>Családsegítő Szolgálat</c:v>
          </c:tx>
          <c:val>
            <c:numRef>
              <c:f>Munka1!$A$37</c:f>
              <c:numCache>
                <c:formatCode>0%</c:formatCode>
                <c:ptCount val="1"/>
                <c:pt idx="0">
                  <c:v>9.0000000000000024E-2</c:v>
                </c:pt>
              </c:numCache>
            </c:numRef>
          </c:val>
        </c:ser>
        <c:ser>
          <c:idx val="9"/>
          <c:order val="9"/>
          <c:tx>
            <c:v>Egyéb</c:v>
          </c:tx>
          <c:val>
            <c:numRef>
              <c:f>Munka1!$A$38</c:f>
              <c:numCache>
                <c:formatCode>0%</c:formatCode>
                <c:ptCount val="1"/>
                <c:pt idx="0">
                  <c:v>4.0000000000000022E-2</c:v>
                </c:pt>
              </c:numCache>
            </c:numRef>
          </c:val>
        </c:ser>
        <c:dLbls>
          <c:showVal val="1"/>
        </c:dLbls>
        <c:shape val="box"/>
        <c:axId val="33334016"/>
        <c:axId val="33335552"/>
        <c:axId val="0"/>
      </c:bar3DChart>
      <c:catAx>
        <c:axId val="33334016"/>
        <c:scaling>
          <c:orientation val="minMax"/>
        </c:scaling>
        <c:delete val="1"/>
        <c:axPos val="b"/>
        <c:tickLblPos val="none"/>
        <c:crossAx val="33335552"/>
        <c:crosses val="autoZero"/>
        <c:auto val="1"/>
        <c:lblAlgn val="ctr"/>
        <c:lblOffset val="100"/>
      </c:catAx>
      <c:valAx>
        <c:axId val="33335552"/>
        <c:scaling>
          <c:orientation val="minMax"/>
        </c:scaling>
        <c:axPos val="l"/>
        <c:majorGridlines/>
        <c:numFmt formatCode="0%" sourceLinked="1"/>
        <c:tickLblPos val="nextTo"/>
        <c:crossAx val="333340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chart>
    <c:title>
      <c:tx>
        <c:rich>
          <a:bodyPr/>
          <a:lstStyle/>
          <a:p>
            <a:pPr>
              <a:defRPr/>
            </a:pPr>
            <a:r>
              <a:rPr lang="hu-HU"/>
              <a:t>Milyen programokon venne részt szívesen?</a:t>
            </a:r>
          </a:p>
          <a:p>
            <a:pPr>
              <a:defRPr/>
            </a:pPr>
            <a:endParaRPr lang="hu-HU"/>
          </a:p>
        </c:rich>
      </c:tx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Sport</c:v>
          </c:tx>
          <c:dLbls>
            <c:showVal val="1"/>
          </c:dLbls>
          <c:val>
            <c:numRef>
              <c:f>Munka1!$A$47</c:f>
              <c:numCache>
                <c:formatCode>0%</c:formatCode>
                <c:ptCount val="1"/>
                <c:pt idx="0">
                  <c:v>0.56000000000000005</c:v>
                </c:pt>
              </c:numCache>
            </c:numRef>
          </c:val>
        </c:ser>
        <c:ser>
          <c:idx val="1"/>
          <c:order val="1"/>
          <c:tx>
            <c:v>Szabadtéri rendezvény</c:v>
          </c:tx>
          <c:dLbls>
            <c:showVal val="1"/>
          </c:dLbls>
          <c:val>
            <c:numRef>
              <c:f>Munka1!$A$48</c:f>
              <c:numCache>
                <c:formatCode>0%</c:formatCode>
                <c:ptCount val="1"/>
                <c:pt idx="0">
                  <c:v>0.42000000000000032</c:v>
                </c:pt>
              </c:numCache>
            </c:numRef>
          </c:val>
        </c:ser>
        <c:ser>
          <c:idx val="2"/>
          <c:order val="2"/>
          <c:tx>
            <c:v>Önismereti Tréning</c:v>
          </c:tx>
          <c:dLbls>
            <c:showVal val="1"/>
          </c:dLbls>
          <c:val>
            <c:numRef>
              <c:f>Munka1!$A$49</c:f>
              <c:numCache>
                <c:formatCode>0%</c:formatCode>
                <c:ptCount val="1"/>
                <c:pt idx="0">
                  <c:v>0.11000000000000001</c:v>
                </c:pt>
              </c:numCache>
            </c:numRef>
          </c:val>
        </c:ser>
        <c:ser>
          <c:idx val="3"/>
          <c:order val="3"/>
          <c:tx>
            <c:v>Egyéb</c:v>
          </c:tx>
          <c:dLbls>
            <c:showVal val="1"/>
          </c:dLbls>
          <c:val>
            <c:numRef>
              <c:f>Munka1!$A$50</c:f>
              <c:numCache>
                <c:formatCode>0%</c:formatCode>
                <c:ptCount val="1"/>
                <c:pt idx="0">
                  <c:v>7.0000000000000021E-2</c:v>
                </c:pt>
              </c:numCache>
            </c:numRef>
          </c:val>
        </c:ser>
        <c:shape val="box"/>
        <c:axId val="33372032"/>
        <c:axId val="33373568"/>
        <c:axId val="0"/>
      </c:bar3DChart>
      <c:catAx>
        <c:axId val="33372032"/>
        <c:scaling>
          <c:orientation val="minMax"/>
        </c:scaling>
        <c:delete val="1"/>
        <c:axPos val="b"/>
        <c:tickLblPos val="none"/>
        <c:crossAx val="33373568"/>
        <c:crosses val="autoZero"/>
        <c:auto val="1"/>
        <c:lblAlgn val="ctr"/>
        <c:lblOffset val="100"/>
      </c:catAx>
      <c:valAx>
        <c:axId val="33373568"/>
        <c:scaling>
          <c:orientation val="minMax"/>
        </c:scaling>
        <c:axPos val="l"/>
        <c:majorGridlines/>
        <c:numFmt formatCode="0%" sourceLinked="1"/>
        <c:tickLblPos val="nextTo"/>
        <c:crossAx val="3337203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5663</Words>
  <Characters>42375</Characters>
  <Application>Microsoft Office Word</Application>
  <DocSecurity>0</DocSecurity>
  <Lines>353</Lines>
  <Paragraphs>95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2014-04-15T08:09:00Z</cp:lastPrinted>
  <dcterms:created xsi:type="dcterms:W3CDTF">2014-06-20T07:34:00Z</dcterms:created>
  <dcterms:modified xsi:type="dcterms:W3CDTF">2014-06-20T07:34:00Z</dcterms:modified>
</cp:coreProperties>
</file>