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E6B1B" w14:textId="77777777" w:rsidR="00ED0CAF" w:rsidRPr="00ED0CAF" w:rsidRDefault="00ED0CAF" w:rsidP="00ED0CAF">
      <w:pPr>
        <w:jc w:val="center"/>
        <w:rPr>
          <w:b/>
          <w:bCs/>
          <w:sz w:val="24"/>
          <w:szCs w:val="24"/>
        </w:rPr>
      </w:pPr>
      <w:r w:rsidRPr="00ED0CAF">
        <w:rPr>
          <w:b/>
          <w:bCs/>
          <w:sz w:val="24"/>
          <w:szCs w:val="24"/>
        </w:rPr>
        <w:t>TISZAVASVÁRI VÁROS ÖNKORMÁNYZATA</w:t>
      </w:r>
    </w:p>
    <w:p w14:paraId="0A4FB943" w14:textId="77777777" w:rsidR="00ED0CAF" w:rsidRPr="00ED0CAF" w:rsidRDefault="00ED0CAF" w:rsidP="00ED0CAF">
      <w:pPr>
        <w:jc w:val="center"/>
        <w:rPr>
          <w:b/>
          <w:bCs/>
          <w:sz w:val="24"/>
          <w:szCs w:val="24"/>
        </w:rPr>
      </w:pPr>
      <w:r w:rsidRPr="00ED0CAF">
        <w:rPr>
          <w:b/>
          <w:bCs/>
          <w:sz w:val="24"/>
          <w:szCs w:val="24"/>
        </w:rPr>
        <w:t>KÉPVISELŐ TESTÜLETÉNEK</w:t>
      </w:r>
    </w:p>
    <w:p w14:paraId="2F82F9A3" w14:textId="30B4ADA7" w:rsidR="00ED0CAF" w:rsidRPr="00ED0CAF" w:rsidRDefault="001372AC" w:rsidP="00ED0CA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212</w:t>
      </w:r>
      <w:r w:rsidR="00ED0CAF" w:rsidRPr="00ED0CAF">
        <w:rPr>
          <w:b/>
          <w:bCs/>
          <w:sz w:val="24"/>
          <w:szCs w:val="24"/>
        </w:rPr>
        <w:t>/20</w:t>
      </w:r>
      <w:r w:rsidR="006C2B73">
        <w:rPr>
          <w:b/>
          <w:bCs/>
          <w:sz w:val="24"/>
          <w:szCs w:val="24"/>
        </w:rPr>
        <w:t>2</w:t>
      </w:r>
      <w:r w:rsidR="00CB100A">
        <w:rPr>
          <w:b/>
          <w:bCs/>
          <w:sz w:val="24"/>
          <w:szCs w:val="24"/>
        </w:rPr>
        <w:t>6</w:t>
      </w:r>
      <w:r w:rsidR="00804CE5">
        <w:rPr>
          <w:b/>
          <w:bCs/>
          <w:sz w:val="24"/>
          <w:szCs w:val="24"/>
        </w:rPr>
        <w:t>.</w:t>
      </w:r>
      <w:r w:rsidR="00ED0CAF" w:rsidRPr="00ED0CAF">
        <w:rPr>
          <w:b/>
          <w:bCs/>
          <w:sz w:val="24"/>
          <w:szCs w:val="24"/>
        </w:rPr>
        <w:t xml:space="preserve"> (</w:t>
      </w:r>
      <w:r w:rsidR="00BB4FC2">
        <w:rPr>
          <w:b/>
          <w:bCs/>
          <w:sz w:val="24"/>
          <w:szCs w:val="24"/>
        </w:rPr>
        <w:t>VII.30.</w:t>
      </w:r>
      <w:r w:rsidR="00ED0CAF" w:rsidRPr="00ED0CAF">
        <w:rPr>
          <w:b/>
          <w:bCs/>
          <w:sz w:val="24"/>
          <w:szCs w:val="24"/>
        </w:rPr>
        <w:t xml:space="preserve">) Kt. számú </w:t>
      </w:r>
    </w:p>
    <w:p w14:paraId="4EAFA1D4" w14:textId="77777777" w:rsidR="00ED0CAF" w:rsidRPr="00ED0CAF" w:rsidRDefault="00ED0CAF" w:rsidP="00ED0CAF">
      <w:pPr>
        <w:jc w:val="center"/>
        <w:rPr>
          <w:b/>
          <w:bCs/>
          <w:sz w:val="24"/>
          <w:szCs w:val="24"/>
        </w:rPr>
      </w:pPr>
      <w:r w:rsidRPr="00ED0CAF">
        <w:rPr>
          <w:b/>
          <w:bCs/>
          <w:sz w:val="24"/>
          <w:szCs w:val="24"/>
        </w:rPr>
        <w:t>határozata</w:t>
      </w:r>
    </w:p>
    <w:p w14:paraId="2BD2C423" w14:textId="77777777" w:rsidR="00BD3095" w:rsidRPr="00ED0CAF" w:rsidRDefault="00BD3095" w:rsidP="00ED0CAF">
      <w:pPr>
        <w:jc w:val="center"/>
        <w:rPr>
          <w:b/>
          <w:bCs/>
          <w:sz w:val="24"/>
          <w:szCs w:val="24"/>
        </w:rPr>
      </w:pPr>
    </w:p>
    <w:p w14:paraId="3B1CFB3A" w14:textId="77777777" w:rsidR="00CB100A" w:rsidRDefault="00CB100A" w:rsidP="00CB100A">
      <w:pPr>
        <w:pStyle w:val="Nincstrkz"/>
        <w:jc w:val="center"/>
        <w:rPr>
          <w:b/>
        </w:rPr>
      </w:pPr>
      <w:r w:rsidRPr="002F5287">
        <w:rPr>
          <w:b/>
        </w:rPr>
        <w:t>Tiszavasvári Város hatályos településrendezési eszközeinek</w:t>
      </w:r>
    </w:p>
    <w:p w14:paraId="61DEA9A6" w14:textId="0813C832" w:rsidR="00CB100A" w:rsidRPr="002F5287" w:rsidRDefault="00CB100A" w:rsidP="00CB100A">
      <w:pPr>
        <w:pStyle w:val="Nincstrkz"/>
        <w:jc w:val="center"/>
        <w:rPr>
          <w:b/>
        </w:rPr>
      </w:pPr>
      <w:r w:rsidRPr="002F5287">
        <w:rPr>
          <w:b/>
        </w:rPr>
        <w:t xml:space="preserve"> </w:t>
      </w:r>
      <w:proofErr w:type="gramStart"/>
      <w:r w:rsidRPr="002F5287">
        <w:rPr>
          <w:b/>
        </w:rPr>
        <w:t>módosításának</w:t>
      </w:r>
      <w:proofErr w:type="gramEnd"/>
      <w:r w:rsidRPr="002F5287">
        <w:rPr>
          <w:b/>
        </w:rPr>
        <w:t xml:space="preserve"> </w:t>
      </w:r>
      <w:r w:rsidR="00BB4FC2">
        <w:rPr>
          <w:b/>
        </w:rPr>
        <w:t xml:space="preserve">2026. évi </w:t>
      </w:r>
      <w:r w:rsidRPr="002F5287">
        <w:rPr>
          <w:b/>
        </w:rPr>
        <w:t>kezdeményezéséről</w:t>
      </w:r>
    </w:p>
    <w:p w14:paraId="38AF0F8E" w14:textId="77777777" w:rsidR="00DA29CF" w:rsidRDefault="00DA29CF" w:rsidP="00ED0CAF">
      <w:pPr>
        <w:jc w:val="both"/>
        <w:rPr>
          <w:sz w:val="24"/>
          <w:szCs w:val="24"/>
        </w:rPr>
      </w:pPr>
    </w:p>
    <w:p w14:paraId="7517ABFC" w14:textId="77777777" w:rsidR="00BD3095" w:rsidRDefault="00BD3095" w:rsidP="00ED0CAF">
      <w:pPr>
        <w:jc w:val="both"/>
        <w:rPr>
          <w:sz w:val="24"/>
          <w:szCs w:val="24"/>
        </w:rPr>
      </w:pPr>
    </w:p>
    <w:p w14:paraId="282DE91F" w14:textId="77777777" w:rsidR="00F16003" w:rsidRPr="00C90349" w:rsidRDefault="00F16003" w:rsidP="00F16003">
      <w:pPr>
        <w:jc w:val="both"/>
        <w:rPr>
          <w:sz w:val="24"/>
          <w:szCs w:val="24"/>
        </w:rPr>
      </w:pPr>
      <w:r w:rsidRPr="00C90349">
        <w:rPr>
          <w:sz w:val="24"/>
          <w:szCs w:val="24"/>
        </w:rPr>
        <w:t xml:space="preserve">Tiszavasvári Város Önkormányzata Képviselő-testülete a Magyarország helyi önkormányzatairól szóló 2011. évi CLXXXIX. törvény (továbbiakban: </w:t>
      </w:r>
      <w:proofErr w:type="spellStart"/>
      <w:r w:rsidRPr="00C90349">
        <w:rPr>
          <w:sz w:val="24"/>
          <w:szCs w:val="24"/>
        </w:rPr>
        <w:t>Mötv</w:t>
      </w:r>
      <w:proofErr w:type="spellEnd"/>
      <w:r w:rsidRPr="00C90349">
        <w:rPr>
          <w:sz w:val="24"/>
          <w:szCs w:val="24"/>
        </w:rPr>
        <w:t>.) 13. § (1) bekezdés 1. pontjában foglalt feladatkörében eljárva az előterjesztést megtárgyalta, és az alábbi határozatot hozza:</w:t>
      </w:r>
    </w:p>
    <w:p w14:paraId="0455066F" w14:textId="77777777" w:rsidR="00695590" w:rsidRPr="00E277CF" w:rsidRDefault="00695590" w:rsidP="00E277CF">
      <w:pPr>
        <w:rPr>
          <w:b/>
          <w:sz w:val="24"/>
          <w:szCs w:val="24"/>
        </w:rPr>
      </w:pPr>
    </w:p>
    <w:p w14:paraId="76C7A2CB" w14:textId="45AFB9E6" w:rsidR="00DE2DFD" w:rsidRPr="009A1A4B" w:rsidRDefault="00DE2DFD" w:rsidP="00080BE2">
      <w:pPr>
        <w:pStyle w:val="Listaszerbekezds"/>
        <w:widowControl/>
        <w:numPr>
          <w:ilvl w:val="0"/>
          <w:numId w:val="13"/>
        </w:numPr>
        <w:adjustRightInd w:val="0"/>
        <w:ind w:left="567" w:hanging="425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A1A4B">
        <w:rPr>
          <w:rFonts w:ascii="Times New Roman" w:hAnsi="Times New Roman" w:cs="Times New Roman"/>
          <w:b/>
          <w:bCs/>
          <w:sz w:val="24"/>
          <w:szCs w:val="24"/>
        </w:rPr>
        <w:t>Kezdeményezi</w:t>
      </w:r>
      <w:r w:rsidRPr="009A1A4B">
        <w:rPr>
          <w:rFonts w:ascii="Times New Roman" w:hAnsi="Times New Roman" w:cs="Times New Roman"/>
          <w:b/>
          <w:sz w:val="24"/>
          <w:szCs w:val="24"/>
        </w:rPr>
        <w:t xml:space="preserve"> a hatályos településrendezési eszközök módosítását </w:t>
      </w:r>
      <w:bookmarkStart w:id="0" w:name="_Hlk206403595"/>
      <w:r w:rsidR="003C6D3C" w:rsidRPr="003C6D3C">
        <w:rPr>
          <w:rFonts w:ascii="Times New Roman" w:hAnsi="Times New Roman" w:cs="Times New Roman"/>
          <w:b/>
          <w:sz w:val="24"/>
          <w:szCs w:val="24"/>
        </w:rPr>
        <w:t xml:space="preserve">Tiszavasvári </w:t>
      </w:r>
      <w:proofErr w:type="spellStart"/>
      <w:r w:rsidR="003C6D3C" w:rsidRPr="003C6D3C">
        <w:rPr>
          <w:rFonts w:ascii="Times New Roman" w:hAnsi="Times New Roman" w:cs="Times New Roman"/>
          <w:b/>
          <w:sz w:val="24"/>
          <w:szCs w:val="24"/>
        </w:rPr>
        <w:t>Kabay</w:t>
      </w:r>
      <w:proofErr w:type="spellEnd"/>
      <w:r w:rsidR="003C6D3C" w:rsidRPr="003C6D3C">
        <w:rPr>
          <w:rFonts w:ascii="Times New Roman" w:hAnsi="Times New Roman" w:cs="Times New Roman"/>
          <w:b/>
          <w:sz w:val="24"/>
          <w:szCs w:val="24"/>
        </w:rPr>
        <w:t xml:space="preserve"> J</w:t>
      </w:r>
      <w:r w:rsidR="00BB4FC2">
        <w:rPr>
          <w:rFonts w:ascii="Times New Roman" w:hAnsi="Times New Roman" w:cs="Times New Roman"/>
          <w:b/>
          <w:sz w:val="24"/>
          <w:szCs w:val="24"/>
        </w:rPr>
        <w:t>ános</w:t>
      </w:r>
      <w:r w:rsidR="003C6D3C" w:rsidRPr="003C6D3C">
        <w:rPr>
          <w:rFonts w:ascii="Times New Roman" w:hAnsi="Times New Roman" w:cs="Times New Roman"/>
          <w:b/>
          <w:sz w:val="24"/>
          <w:szCs w:val="24"/>
        </w:rPr>
        <w:t xml:space="preserve"> u. – 0296/4 hrsz-ú út – tervezett belterületi határ – 0288/2 hrsz-ú árok – 1870 hrsz-ú út – 0289/19 hrsz-ú út – meglevő belterületi határ – Gombás András u. </w:t>
      </w:r>
      <w:r w:rsidRPr="009A1A4B">
        <w:rPr>
          <w:rFonts w:ascii="Times New Roman" w:hAnsi="Times New Roman" w:cs="Times New Roman"/>
          <w:b/>
          <w:sz w:val="24"/>
          <w:szCs w:val="24"/>
        </w:rPr>
        <w:t xml:space="preserve">által határolt tömböt </w:t>
      </w:r>
      <w:bookmarkEnd w:id="0"/>
      <w:r w:rsidRPr="009A1A4B">
        <w:rPr>
          <w:rFonts w:ascii="Times New Roman" w:hAnsi="Times New Roman" w:cs="Times New Roman"/>
          <w:b/>
          <w:sz w:val="24"/>
          <w:szCs w:val="24"/>
        </w:rPr>
        <w:t xml:space="preserve">érintően az alábbiak szerint: </w:t>
      </w:r>
    </w:p>
    <w:p w14:paraId="5B4B07D3" w14:textId="17F38D41" w:rsidR="003C6D3C" w:rsidRDefault="003C6D3C" w:rsidP="003C6D3C">
      <w:pPr>
        <w:pStyle w:val="Listaszerbekezds"/>
        <w:widowControl/>
        <w:numPr>
          <w:ilvl w:val="0"/>
          <w:numId w:val="12"/>
        </w:numPr>
        <w:adjustRightInd w:val="0"/>
        <w:ind w:left="993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1" w:name="_Hlk221796684"/>
      <w:r w:rsidRPr="003C6D3C">
        <w:rPr>
          <w:rFonts w:ascii="Times New Roman" w:hAnsi="Times New Roman" w:cs="Times New Roman"/>
          <w:b/>
          <w:sz w:val="24"/>
          <w:szCs w:val="24"/>
        </w:rPr>
        <w:t xml:space="preserve">Az ALKALOIDA Vegyészeti Gyár Zrt. </w:t>
      </w:r>
      <w:r w:rsidR="00BB4FC2">
        <w:rPr>
          <w:rFonts w:ascii="Times New Roman" w:hAnsi="Times New Roman" w:cs="Times New Roman"/>
          <w:b/>
          <w:sz w:val="24"/>
          <w:szCs w:val="24"/>
        </w:rPr>
        <w:t xml:space="preserve">(4440 Tiszavasvári, </w:t>
      </w:r>
      <w:proofErr w:type="spellStart"/>
      <w:r w:rsidR="00BB4FC2">
        <w:rPr>
          <w:rFonts w:ascii="Times New Roman" w:hAnsi="Times New Roman" w:cs="Times New Roman"/>
          <w:b/>
          <w:sz w:val="24"/>
          <w:szCs w:val="24"/>
        </w:rPr>
        <w:t>Kabay</w:t>
      </w:r>
      <w:proofErr w:type="spellEnd"/>
      <w:r w:rsidR="00BB4FC2">
        <w:rPr>
          <w:rFonts w:ascii="Times New Roman" w:hAnsi="Times New Roman" w:cs="Times New Roman"/>
          <w:b/>
          <w:sz w:val="24"/>
          <w:szCs w:val="24"/>
        </w:rPr>
        <w:t xml:space="preserve"> János u. 29.) </w:t>
      </w:r>
      <w:r w:rsidRPr="003C6D3C">
        <w:rPr>
          <w:rFonts w:ascii="Times New Roman" w:hAnsi="Times New Roman" w:cs="Times New Roman"/>
          <w:b/>
          <w:sz w:val="24"/>
          <w:szCs w:val="24"/>
        </w:rPr>
        <w:t xml:space="preserve">a Tiszavasvári </w:t>
      </w:r>
      <w:proofErr w:type="spellStart"/>
      <w:r w:rsidRPr="003C6D3C">
        <w:rPr>
          <w:rFonts w:ascii="Times New Roman" w:hAnsi="Times New Roman" w:cs="Times New Roman"/>
          <w:b/>
          <w:sz w:val="24"/>
          <w:szCs w:val="24"/>
        </w:rPr>
        <w:t>Kabay</w:t>
      </w:r>
      <w:proofErr w:type="spellEnd"/>
      <w:r w:rsidRPr="003C6D3C">
        <w:rPr>
          <w:rFonts w:ascii="Times New Roman" w:hAnsi="Times New Roman" w:cs="Times New Roman"/>
          <w:b/>
          <w:sz w:val="24"/>
          <w:szCs w:val="24"/>
        </w:rPr>
        <w:t xml:space="preserve"> J</w:t>
      </w:r>
      <w:r w:rsidR="00BB4FC2">
        <w:rPr>
          <w:rFonts w:ascii="Times New Roman" w:hAnsi="Times New Roman" w:cs="Times New Roman"/>
          <w:b/>
          <w:sz w:val="24"/>
          <w:szCs w:val="24"/>
        </w:rPr>
        <w:t>ános</w:t>
      </w:r>
      <w:r w:rsidRPr="003C6D3C">
        <w:rPr>
          <w:rFonts w:ascii="Times New Roman" w:hAnsi="Times New Roman" w:cs="Times New Roman"/>
          <w:b/>
          <w:sz w:val="24"/>
          <w:szCs w:val="24"/>
        </w:rPr>
        <w:t xml:space="preserve"> u. – 0296/4 hrsz-ú út – tervezett belterületi határ – 0288/2 hrsz-ú árok – 1870 hrsz-ú út – 0289/19 hrsz-ú út – meglevő belterületi határ – Gombás András u. által határolt tömböt érintően, településrendezési eszközök (településszerkezeti terv, helyi építési szabályzat és szabályozási terv) módosítás iránti kérelemmel és tanulmánytervvel fordult a</w:t>
      </w:r>
      <w:r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Pr="003C6D3C">
        <w:rPr>
          <w:rFonts w:ascii="Times New Roman" w:hAnsi="Times New Roman" w:cs="Times New Roman"/>
          <w:b/>
          <w:sz w:val="24"/>
          <w:szCs w:val="24"/>
        </w:rPr>
        <w:t xml:space="preserve">önkormányzatához. </w:t>
      </w:r>
    </w:p>
    <w:p w14:paraId="18E837BC" w14:textId="29EE96A2" w:rsidR="003C6D3C" w:rsidRDefault="003C6D3C" w:rsidP="003C6D3C">
      <w:pPr>
        <w:pStyle w:val="Listaszerbekezds"/>
        <w:widowControl/>
        <w:numPr>
          <w:ilvl w:val="0"/>
          <w:numId w:val="12"/>
        </w:numPr>
        <w:adjustRightInd w:val="0"/>
        <w:ind w:left="993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C6D3C">
        <w:rPr>
          <w:rFonts w:ascii="Times New Roman" w:hAnsi="Times New Roman" w:cs="Times New Roman"/>
          <w:b/>
          <w:sz w:val="24"/>
          <w:szCs w:val="24"/>
        </w:rPr>
        <w:t>A Szabo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3C6D3C">
        <w:rPr>
          <w:rFonts w:ascii="Times New Roman" w:hAnsi="Times New Roman" w:cs="Times New Roman"/>
          <w:b/>
          <w:sz w:val="24"/>
          <w:szCs w:val="24"/>
        </w:rPr>
        <w:t xml:space="preserve">cs-Szatmár-Bereg Vármegyei Kormányhivatal Tűzvédelmi, Iparbiztonsági </w:t>
      </w:r>
      <w:r w:rsidR="00BB4FC2">
        <w:rPr>
          <w:rFonts w:ascii="Times New Roman" w:hAnsi="Times New Roman" w:cs="Times New Roman"/>
          <w:b/>
          <w:sz w:val="24"/>
          <w:szCs w:val="24"/>
        </w:rPr>
        <w:t>és Vízügyi Hatósági Főosztály (</w:t>
      </w:r>
      <w:r w:rsidRPr="003C6D3C">
        <w:rPr>
          <w:rFonts w:ascii="Times New Roman" w:hAnsi="Times New Roman" w:cs="Times New Roman"/>
          <w:b/>
          <w:sz w:val="24"/>
          <w:szCs w:val="24"/>
        </w:rPr>
        <w:t>továbbiakban: Iparbiztonsági hatóság) elsőfokú iparbiztonsági hatósági hatáskörében eljárva az ALKALOIDA Vegyészeti Gyár Zrt. (4440 T</w:t>
      </w:r>
      <w:r w:rsidR="00BB4FC2">
        <w:rPr>
          <w:rFonts w:ascii="Times New Roman" w:hAnsi="Times New Roman" w:cs="Times New Roman"/>
          <w:b/>
          <w:sz w:val="24"/>
          <w:szCs w:val="24"/>
        </w:rPr>
        <w:t xml:space="preserve">iszavasvári, </w:t>
      </w:r>
      <w:proofErr w:type="spellStart"/>
      <w:r w:rsidR="00BB4FC2">
        <w:rPr>
          <w:rFonts w:ascii="Times New Roman" w:hAnsi="Times New Roman" w:cs="Times New Roman"/>
          <w:b/>
          <w:sz w:val="24"/>
          <w:szCs w:val="24"/>
        </w:rPr>
        <w:t>Kabay</w:t>
      </w:r>
      <w:proofErr w:type="spellEnd"/>
      <w:r w:rsidR="00BB4FC2">
        <w:rPr>
          <w:rFonts w:ascii="Times New Roman" w:hAnsi="Times New Roman" w:cs="Times New Roman"/>
          <w:b/>
          <w:sz w:val="24"/>
          <w:szCs w:val="24"/>
        </w:rPr>
        <w:t xml:space="preserve"> János u. 29.),</w:t>
      </w:r>
      <w:r w:rsidRPr="003C6D3C">
        <w:rPr>
          <w:rFonts w:ascii="Times New Roman" w:hAnsi="Times New Roman" w:cs="Times New Roman"/>
          <w:b/>
          <w:sz w:val="24"/>
          <w:szCs w:val="24"/>
        </w:rPr>
        <w:t xml:space="preserve"> mint Üzemeltető, székhelyével  azonos  </w:t>
      </w:r>
      <w:proofErr w:type="gramStart"/>
      <w:r w:rsidRPr="003C6D3C">
        <w:rPr>
          <w:rFonts w:ascii="Times New Roman" w:hAnsi="Times New Roman" w:cs="Times New Roman"/>
          <w:b/>
          <w:sz w:val="24"/>
          <w:szCs w:val="24"/>
        </w:rPr>
        <w:t>telephelyére</w:t>
      </w:r>
      <w:proofErr w:type="gramEnd"/>
      <w:r w:rsidRPr="003C6D3C">
        <w:rPr>
          <w:rFonts w:ascii="Times New Roman" w:hAnsi="Times New Roman" w:cs="Times New Roman"/>
          <w:b/>
          <w:sz w:val="24"/>
          <w:szCs w:val="24"/>
        </w:rPr>
        <w:t xml:space="preserve">  mint  felső  küszöbértékű  veszélyes anyagokkal foglalkozó üzem vonatkozásában, veszélyességi övezetet kijelölését kezdeményezte Tiszavasvári Város Polgármesterénél a településrendezési tervben, 30416-4599-21/2025.ált. </w:t>
      </w:r>
      <w:r w:rsidR="00061972">
        <w:rPr>
          <w:rFonts w:ascii="Times New Roman" w:hAnsi="Times New Roman" w:cs="Times New Roman"/>
          <w:b/>
          <w:sz w:val="24"/>
          <w:szCs w:val="24"/>
        </w:rPr>
        <w:t>ügyiratszámú</w:t>
      </w:r>
      <w:r w:rsidRPr="003C6D3C">
        <w:rPr>
          <w:rFonts w:ascii="Times New Roman" w:hAnsi="Times New Roman" w:cs="Times New Roman"/>
          <w:b/>
          <w:sz w:val="24"/>
          <w:szCs w:val="24"/>
        </w:rPr>
        <w:t xml:space="preserve"> határozatában. </w:t>
      </w:r>
    </w:p>
    <w:p w14:paraId="6F0A06C8" w14:textId="1FAED9A7" w:rsidR="003C6D3C" w:rsidRPr="003C6D3C" w:rsidRDefault="003C6D3C" w:rsidP="003C6D3C">
      <w:pPr>
        <w:pStyle w:val="Listaszerbekezds"/>
        <w:widowControl/>
        <w:numPr>
          <w:ilvl w:val="0"/>
          <w:numId w:val="12"/>
        </w:numPr>
        <w:adjustRightInd w:val="0"/>
        <w:ind w:left="993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C6D3C">
        <w:rPr>
          <w:rFonts w:ascii="Times New Roman" w:hAnsi="Times New Roman" w:cs="Times New Roman"/>
          <w:b/>
          <w:sz w:val="24"/>
          <w:szCs w:val="24"/>
        </w:rPr>
        <w:t xml:space="preserve">Az Üzemeltető köteles a településrendezési terv veszélyességi övezettel kapcsolatos módosításának költségeit viselni. Tiszavasvári Város Polgármesterének értesítenie kell az Iparbiztonsági hatóságot a veszélyességi övezet településrendezési tervben történő feltüntetésének várható időpontjáról. A veszélyességi övezet határán belüli területen történő esetleges fejlesztések során figyelembe kell vennie a veszélyességi övezet határait, függetlenül annak településrendezési tervben történő feltüntetésétől. </w:t>
      </w:r>
    </w:p>
    <w:bookmarkEnd w:id="1"/>
    <w:p w14:paraId="6D54227D" w14:textId="64EF9998" w:rsidR="00DE2DFD" w:rsidRPr="009A1A4B" w:rsidRDefault="00DE2DFD" w:rsidP="00DE2DFD">
      <w:pPr>
        <w:pStyle w:val="Listaszerbekezds"/>
        <w:widowControl/>
        <w:numPr>
          <w:ilvl w:val="0"/>
          <w:numId w:val="12"/>
        </w:numPr>
        <w:adjustRightInd w:val="0"/>
        <w:ind w:left="993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A1A4B">
        <w:rPr>
          <w:rFonts w:ascii="Times New Roman" w:hAnsi="Times New Roman" w:cs="Times New Roman"/>
          <w:b/>
          <w:sz w:val="24"/>
          <w:szCs w:val="24"/>
        </w:rPr>
        <w:t xml:space="preserve">A tervezett módosítás </w:t>
      </w:r>
      <w:r w:rsidR="00304473" w:rsidRPr="009A1A4B">
        <w:rPr>
          <w:rFonts w:ascii="Times New Roman" w:hAnsi="Times New Roman" w:cs="Times New Roman"/>
          <w:b/>
          <w:sz w:val="24"/>
          <w:szCs w:val="24"/>
        </w:rPr>
        <w:t xml:space="preserve">során </w:t>
      </w:r>
      <w:r w:rsidR="003C6D3C">
        <w:rPr>
          <w:rFonts w:ascii="Times New Roman" w:hAnsi="Times New Roman" w:cs="Times New Roman"/>
          <w:b/>
          <w:sz w:val="24"/>
          <w:szCs w:val="24"/>
        </w:rPr>
        <w:t xml:space="preserve">településszerkezeti tervet és leírást, </w:t>
      </w:r>
      <w:r w:rsidRPr="009A1A4B">
        <w:rPr>
          <w:rFonts w:ascii="Times New Roman" w:hAnsi="Times New Roman" w:cs="Times New Roman"/>
          <w:b/>
          <w:sz w:val="24"/>
          <w:szCs w:val="24"/>
        </w:rPr>
        <w:t>szabályozási tervet és helyi építési szabályzatot érint a korrekció.</w:t>
      </w:r>
    </w:p>
    <w:p w14:paraId="4FBC15B0" w14:textId="77777777" w:rsidR="00DE2DFD" w:rsidRDefault="00DE2DFD" w:rsidP="00DE2DFD">
      <w:pPr>
        <w:pStyle w:val="Listaszerbekezds"/>
        <w:adjustRightInd w:val="0"/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14:paraId="7D98D993" w14:textId="211C5AFC" w:rsidR="00DE2DFD" w:rsidRPr="009A1A4B" w:rsidRDefault="00304473" w:rsidP="00080BE2">
      <w:pPr>
        <w:pStyle w:val="Listaszerbekezds"/>
        <w:widowControl/>
        <w:numPr>
          <w:ilvl w:val="0"/>
          <w:numId w:val="13"/>
        </w:numPr>
        <w:suppressAutoHyphens/>
        <w:autoSpaceDE/>
        <w:autoSpaceDN/>
        <w:spacing w:line="200" w:lineRule="atLeast"/>
        <w:ind w:left="567" w:right="-1" w:hanging="283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A1A4B">
        <w:rPr>
          <w:rFonts w:ascii="Times New Roman" w:hAnsi="Times New Roman" w:cs="Times New Roman"/>
          <w:b/>
          <w:sz w:val="24"/>
          <w:szCs w:val="24"/>
        </w:rPr>
        <w:t>A</w:t>
      </w:r>
      <w:r w:rsidR="00DE2DFD" w:rsidRPr="009A1A4B">
        <w:rPr>
          <w:rFonts w:ascii="Times New Roman" w:hAnsi="Times New Roman" w:cs="Times New Roman"/>
          <w:b/>
          <w:sz w:val="24"/>
          <w:szCs w:val="24"/>
        </w:rPr>
        <w:t xml:space="preserve"> településtervek tartalmáról, elkészítésének és elfogadásának rendjéről, valamint egyes településrendezési sajátos jogintézményekről szóló 419/2021. (VII.15.) Korm. rendelet 7. § (7) bekezdésében előírt – jelen határozat 1. számú melléklete szerinti – feljegyzést </w:t>
      </w:r>
      <w:r w:rsidR="00DE2DFD" w:rsidRPr="009A1A4B">
        <w:rPr>
          <w:rFonts w:ascii="Times New Roman" w:hAnsi="Times New Roman" w:cs="Times New Roman"/>
          <w:b/>
          <w:bCs/>
          <w:sz w:val="24"/>
          <w:szCs w:val="24"/>
        </w:rPr>
        <w:t>elfogadja</w:t>
      </w:r>
      <w:r w:rsidR="00DE2DFD" w:rsidRPr="009A1A4B">
        <w:rPr>
          <w:rFonts w:ascii="Times New Roman" w:hAnsi="Times New Roman" w:cs="Times New Roman"/>
          <w:b/>
          <w:sz w:val="24"/>
          <w:szCs w:val="24"/>
        </w:rPr>
        <w:t xml:space="preserve">.  </w:t>
      </w:r>
      <w:bookmarkStart w:id="2" w:name="_Hlk175591866"/>
    </w:p>
    <w:p w14:paraId="6BDFD808" w14:textId="77777777" w:rsidR="00DE2DFD" w:rsidRPr="009A1A4B" w:rsidRDefault="00DE2DFD" w:rsidP="00DE2DFD">
      <w:pPr>
        <w:pStyle w:val="Listaszerbekezds"/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14:paraId="056FA006" w14:textId="77777777" w:rsidR="00DE2DFD" w:rsidRPr="009A1A4B" w:rsidRDefault="00DE2DFD" w:rsidP="00080BE2">
      <w:pPr>
        <w:pStyle w:val="Listaszerbekezds"/>
        <w:widowControl/>
        <w:numPr>
          <w:ilvl w:val="0"/>
          <w:numId w:val="13"/>
        </w:numPr>
        <w:suppressAutoHyphens/>
        <w:autoSpaceDE/>
        <w:autoSpaceDN/>
        <w:spacing w:line="200" w:lineRule="atLeast"/>
        <w:ind w:left="567" w:right="-1" w:hanging="283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A1A4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Igazolja, </w:t>
      </w:r>
      <w:r w:rsidRPr="009A1A4B">
        <w:rPr>
          <w:rFonts w:ascii="Times New Roman" w:hAnsi="Times New Roman" w:cs="Times New Roman"/>
          <w:b/>
          <w:sz w:val="24"/>
          <w:szCs w:val="24"/>
        </w:rPr>
        <w:t xml:space="preserve">hogy a településtervek tartalmáról, elkészítésének és elfogadásának rendjéről, valamint egyes településrendezési sajátos jogintézményekről szóló 419/2021. (VII. 15.) Korm. rendelet 59.§ (2) b) pontja szerinti új beépítésre szánt terület nem kerül kijelölésre.  </w:t>
      </w:r>
      <w:r w:rsidRPr="009A1A4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bookmarkEnd w:id="2"/>
    <w:p w14:paraId="265AB610" w14:textId="77777777" w:rsidR="00DE2DFD" w:rsidRPr="009A1A4B" w:rsidRDefault="00DE2DFD" w:rsidP="00DE2DFD">
      <w:pPr>
        <w:ind w:left="567" w:hanging="567"/>
        <w:rPr>
          <w:b/>
          <w:sz w:val="24"/>
          <w:szCs w:val="24"/>
        </w:rPr>
      </w:pPr>
    </w:p>
    <w:p w14:paraId="010739EA" w14:textId="178ADFD1" w:rsidR="00DE2DFD" w:rsidRPr="009A1A4B" w:rsidRDefault="004348F3" w:rsidP="00080BE2">
      <w:pPr>
        <w:pStyle w:val="Listaszerbekezds"/>
        <w:widowControl/>
        <w:numPr>
          <w:ilvl w:val="0"/>
          <w:numId w:val="13"/>
        </w:numPr>
        <w:suppressAutoHyphens/>
        <w:overflowPunct w:val="0"/>
        <w:adjustRightInd w:val="0"/>
        <w:ind w:left="567" w:hanging="283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A1A4B">
        <w:rPr>
          <w:rFonts w:ascii="Times New Roman" w:hAnsi="Times New Roman" w:cs="Times New Roman"/>
          <w:b/>
          <w:sz w:val="24"/>
          <w:szCs w:val="24"/>
        </w:rPr>
        <w:t>M</w:t>
      </w:r>
      <w:r w:rsidR="00DE2DFD" w:rsidRPr="009A1A4B">
        <w:rPr>
          <w:rFonts w:ascii="Times New Roman" w:hAnsi="Times New Roman" w:cs="Times New Roman"/>
          <w:b/>
          <w:sz w:val="24"/>
          <w:szCs w:val="24"/>
        </w:rPr>
        <w:t>agyarország helyi önkormányzatairól szóló 2011. évi CLXXXIX. törvény 10. § (2)</w:t>
      </w:r>
      <w:r w:rsidRPr="009A1A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DFD" w:rsidRPr="009A1A4B">
        <w:rPr>
          <w:rFonts w:ascii="Times New Roman" w:hAnsi="Times New Roman" w:cs="Times New Roman"/>
          <w:b/>
          <w:sz w:val="24"/>
          <w:szCs w:val="24"/>
        </w:rPr>
        <w:t>bekezdésében biztosított jogkörében eljárva, valamint a településtervek tartalmáról, elkészítésének és elfogadásának rendjéről, valamint egyes településrendezési sajátos jogintézményekről szóló 419/2021. (VII.15.) Korm. rendelet 59. § (2) bekezdésben foglaltak teljesülése érdekében</w:t>
      </w:r>
      <w:r w:rsidR="009A1A4B" w:rsidRPr="009A1A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DFD" w:rsidRPr="009A1A4B">
        <w:rPr>
          <w:rFonts w:ascii="Times New Roman" w:hAnsi="Times New Roman" w:cs="Times New Roman"/>
          <w:b/>
          <w:sz w:val="24"/>
          <w:szCs w:val="24"/>
        </w:rPr>
        <w:t xml:space="preserve">az </w:t>
      </w:r>
      <w:r w:rsidR="00304473" w:rsidRPr="009A1A4B">
        <w:rPr>
          <w:rFonts w:ascii="Times New Roman" w:hAnsi="Times New Roman" w:cs="Times New Roman"/>
          <w:b/>
          <w:sz w:val="24"/>
          <w:szCs w:val="24"/>
        </w:rPr>
        <w:t>I</w:t>
      </w:r>
      <w:r w:rsidR="00DE2DFD" w:rsidRPr="009A1A4B">
        <w:rPr>
          <w:rFonts w:ascii="Times New Roman" w:hAnsi="Times New Roman" w:cs="Times New Roman"/>
          <w:b/>
          <w:sz w:val="24"/>
          <w:szCs w:val="24"/>
        </w:rPr>
        <w:t xml:space="preserve">. pontban foglalt területet </w:t>
      </w:r>
      <w:r w:rsidR="00DE2DFD" w:rsidRPr="009A1A4B">
        <w:rPr>
          <w:rFonts w:ascii="Times New Roman" w:hAnsi="Times New Roman" w:cs="Times New Roman"/>
          <w:b/>
          <w:bCs/>
          <w:sz w:val="24"/>
          <w:szCs w:val="24"/>
        </w:rPr>
        <w:t>kiemelt fejlesztési területté nyilvánítja</w:t>
      </w:r>
      <w:r w:rsidR="00304473" w:rsidRPr="009A1A4B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DE2DFD" w:rsidRPr="009A1A4B">
        <w:rPr>
          <w:rFonts w:ascii="Times New Roman" w:hAnsi="Times New Roman" w:cs="Times New Roman"/>
          <w:b/>
          <w:sz w:val="24"/>
          <w:szCs w:val="24"/>
        </w:rPr>
        <w:t xml:space="preserve"> beruházás megvalósítása céljából.</w:t>
      </w:r>
    </w:p>
    <w:p w14:paraId="0D457F08" w14:textId="77777777" w:rsidR="00DE2DFD" w:rsidRPr="009A1A4B" w:rsidRDefault="00DE2DFD" w:rsidP="00DE2DFD">
      <w:pPr>
        <w:pStyle w:val="Listaszerbekezds"/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14:paraId="3E271226" w14:textId="543C7707" w:rsidR="00DE2DFD" w:rsidRPr="009A1A4B" w:rsidRDefault="009A1A4B" w:rsidP="00080BE2">
      <w:pPr>
        <w:pStyle w:val="Listaszerbekezds"/>
        <w:widowControl/>
        <w:numPr>
          <w:ilvl w:val="0"/>
          <w:numId w:val="13"/>
        </w:numPr>
        <w:suppressAutoHyphens/>
        <w:overflowPunct w:val="0"/>
        <w:adjustRightInd w:val="0"/>
        <w:ind w:left="567" w:hanging="283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9A1A4B">
        <w:rPr>
          <w:rFonts w:ascii="Times New Roman" w:hAnsi="Times New Roman" w:cs="Times New Roman"/>
          <w:b/>
          <w:sz w:val="24"/>
          <w:szCs w:val="24"/>
        </w:rPr>
        <w:t>Fel</w:t>
      </w:r>
      <w:r w:rsidR="00DE2DFD" w:rsidRPr="009A1A4B">
        <w:rPr>
          <w:rFonts w:ascii="Times New Roman" w:hAnsi="Times New Roman" w:cs="Times New Roman"/>
          <w:b/>
          <w:sz w:val="24"/>
          <w:szCs w:val="24"/>
        </w:rPr>
        <w:t xml:space="preserve">kéri </w:t>
      </w:r>
      <w:r w:rsidR="00DE2DFD" w:rsidRPr="009A1A4B">
        <w:rPr>
          <w:rFonts w:ascii="Times New Roman" w:hAnsi="Times New Roman" w:cs="Times New Roman"/>
          <w:b/>
          <w:bCs/>
          <w:sz w:val="24"/>
          <w:szCs w:val="24"/>
        </w:rPr>
        <w:t xml:space="preserve">a polgármestert, hogy a döntésről tájékoztassa a kérelmezőt, és </w:t>
      </w:r>
      <w:r w:rsidRPr="009A1A4B">
        <w:rPr>
          <w:rFonts w:ascii="Times New Roman" w:hAnsi="Times New Roman" w:cs="Times New Roman"/>
          <w:b/>
          <w:bCs/>
          <w:sz w:val="24"/>
          <w:szCs w:val="24"/>
        </w:rPr>
        <w:t>tegye meg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DE2DFD" w:rsidRPr="009A1A4B">
        <w:rPr>
          <w:rFonts w:ascii="Times New Roman" w:hAnsi="Times New Roman" w:cs="Times New Roman"/>
          <w:b/>
          <w:bCs/>
          <w:sz w:val="24"/>
          <w:szCs w:val="24"/>
        </w:rPr>
        <w:t xml:space="preserve"> további szükséges intézkedéseket. </w:t>
      </w:r>
    </w:p>
    <w:p w14:paraId="7BF022A4" w14:textId="77777777" w:rsidR="00DE2DFD" w:rsidRPr="009A1A4B" w:rsidRDefault="00DE2DFD" w:rsidP="00DE2DFD">
      <w:pPr>
        <w:jc w:val="both"/>
        <w:rPr>
          <w:b/>
          <w:sz w:val="24"/>
          <w:szCs w:val="24"/>
        </w:rPr>
      </w:pPr>
    </w:p>
    <w:p w14:paraId="4BBE191C" w14:textId="052B45E7" w:rsidR="00695590" w:rsidRPr="00695590" w:rsidRDefault="00695590" w:rsidP="00695590">
      <w:pPr>
        <w:ind w:right="23"/>
        <w:jc w:val="both"/>
        <w:rPr>
          <w:sz w:val="24"/>
          <w:szCs w:val="24"/>
        </w:rPr>
      </w:pPr>
      <w:r w:rsidRPr="00695590">
        <w:rPr>
          <w:b/>
          <w:sz w:val="24"/>
          <w:szCs w:val="24"/>
          <w:u w:val="single"/>
        </w:rPr>
        <w:t>Határidő</w:t>
      </w:r>
      <w:r w:rsidRPr="00695590">
        <w:rPr>
          <w:b/>
          <w:sz w:val="24"/>
          <w:szCs w:val="24"/>
        </w:rPr>
        <w:t>:</w:t>
      </w:r>
      <w:r w:rsidRPr="00695590">
        <w:rPr>
          <w:sz w:val="24"/>
          <w:szCs w:val="24"/>
        </w:rPr>
        <w:t xml:space="preserve"> azonnal</w:t>
      </w:r>
      <w:r w:rsidR="00080BE2">
        <w:rPr>
          <w:sz w:val="24"/>
          <w:szCs w:val="24"/>
        </w:rPr>
        <w:t>, esedékesség</w:t>
      </w:r>
      <w:r w:rsidRPr="00695590">
        <w:rPr>
          <w:sz w:val="24"/>
          <w:szCs w:val="24"/>
        </w:rPr>
        <w:tab/>
      </w:r>
      <w:r w:rsidRPr="00695590">
        <w:rPr>
          <w:sz w:val="24"/>
          <w:szCs w:val="24"/>
        </w:rPr>
        <w:tab/>
      </w:r>
      <w:r w:rsidRPr="00695590">
        <w:rPr>
          <w:sz w:val="24"/>
          <w:szCs w:val="24"/>
        </w:rPr>
        <w:tab/>
      </w:r>
      <w:r w:rsidRPr="00695590">
        <w:rPr>
          <w:b/>
          <w:sz w:val="24"/>
          <w:szCs w:val="24"/>
          <w:u w:val="single"/>
        </w:rPr>
        <w:t>Felelős:</w:t>
      </w:r>
      <w:r w:rsidRPr="00695590">
        <w:rPr>
          <w:sz w:val="24"/>
          <w:szCs w:val="24"/>
        </w:rPr>
        <w:t xml:space="preserve"> </w:t>
      </w:r>
      <w:r w:rsidR="00071350">
        <w:rPr>
          <w:sz w:val="24"/>
          <w:szCs w:val="24"/>
        </w:rPr>
        <w:t>Balázsi Csilla</w:t>
      </w:r>
      <w:r w:rsidRPr="00695590">
        <w:rPr>
          <w:sz w:val="24"/>
          <w:szCs w:val="24"/>
        </w:rPr>
        <w:t xml:space="preserve"> polgármester</w:t>
      </w:r>
    </w:p>
    <w:p w14:paraId="56D61912" w14:textId="77777777" w:rsidR="00695590" w:rsidRPr="00695590" w:rsidRDefault="00695590" w:rsidP="00695590">
      <w:pPr>
        <w:ind w:right="23"/>
        <w:jc w:val="both"/>
        <w:rPr>
          <w:sz w:val="24"/>
          <w:szCs w:val="24"/>
        </w:rPr>
      </w:pPr>
    </w:p>
    <w:p w14:paraId="6E8C9AEF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2320A309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361B4C70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5050390E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30A9BC28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7AA41DD9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051A0D70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5382420D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086313F2" w14:textId="77777777" w:rsidR="001372AC" w:rsidRPr="006E0DB3" w:rsidRDefault="001372AC" w:rsidP="001372AC">
      <w:pPr>
        <w:pStyle w:val="Nincstrkz"/>
        <w:ind w:left="708" w:firstLine="708"/>
        <w:jc w:val="both"/>
        <w:rPr>
          <w:b/>
        </w:rPr>
      </w:pPr>
      <w:r w:rsidRPr="006E0DB3">
        <w:rPr>
          <w:b/>
        </w:rPr>
        <w:t xml:space="preserve">Balázsi </w:t>
      </w:r>
      <w:proofErr w:type="gramStart"/>
      <w:r w:rsidRPr="006E0DB3">
        <w:rPr>
          <w:b/>
        </w:rPr>
        <w:t>Csilla</w:t>
      </w:r>
      <w:r w:rsidRPr="006E0DB3">
        <w:rPr>
          <w:b/>
        </w:rPr>
        <w:tab/>
      </w:r>
      <w:r w:rsidRPr="006E0DB3">
        <w:rPr>
          <w:b/>
        </w:rPr>
        <w:tab/>
      </w:r>
      <w:r w:rsidRPr="006E0DB3">
        <w:rPr>
          <w:b/>
        </w:rPr>
        <w:tab/>
      </w:r>
      <w:r w:rsidRPr="006E0DB3">
        <w:rPr>
          <w:b/>
        </w:rPr>
        <w:tab/>
      </w:r>
      <w:r w:rsidRPr="006E0DB3">
        <w:rPr>
          <w:b/>
        </w:rPr>
        <w:tab/>
        <w:t xml:space="preserve">  Dr.</w:t>
      </w:r>
      <w:proofErr w:type="gramEnd"/>
      <w:r w:rsidRPr="006E0DB3">
        <w:rPr>
          <w:b/>
        </w:rPr>
        <w:t xml:space="preserve"> Kovács János</w:t>
      </w:r>
    </w:p>
    <w:p w14:paraId="5C00DEB0" w14:textId="77777777" w:rsidR="001372AC" w:rsidRPr="006E0DB3" w:rsidRDefault="001372AC" w:rsidP="001372AC">
      <w:pPr>
        <w:widowControl w:val="0"/>
        <w:overflowPunct w:val="0"/>
        <w:adjustRightInd w:val="0"/>
        <w:ind w:left="568" w:right="25" w:firstLine="140"/>
        <w:jc w:val="both"/>
        <w:rPr>
          <w:b/>
          <w:sz w:val="24"/>
          <w:szCs w:val="24"/>
        </w:rPr>
      </w:pPr>
      <w:r w:rsidRPr="006E0DB3">
        <w:rPr>
          <w:b/>
          <w:sz w:val="24"/>
          <w:szCs w:val="24"/>
        </w:rPr>
        <w:t xml:space="preserve">           </w:t>
      </w:r>
      <w:r w:rsidRPr="006E0DB3">
        <w:rPr>
          <w:b/>
          <w:sz w:val="24"/>
          <w:szCs w:val="24"/>
        </w:rPr>
        <w:tab/>
      </w:r>
      <w:proofErr w:type="gramStart"/>
      <w:r w:rsidRPr="006E0DB3">
        <w:rPr>
          <w:b/>
          <w:sz w:val="24"/>
          <w:szCs w:val="24"/>
        </w:rPr>
        <w:t>polgármester</w:t>
      </w:r>
      <w:proofErr w:type="gramEnd"/>
      <w:r w:rsidRPr="006E0DB3">
        <w:rPr>
          <w:b/>
          <w:sz w:val="24"/>
          <w:szCs w:val="24"/>
        </w:rPr>
        <w:tab/>
      </w:r>
      <w:r w:rsidRPr="006E0DB3">
        <w:rPr>
          <w:b/>
          <w:sz w:val="24"/>
          <w:szCs w:val="24"/>
        </w:rPr>
        <w:tab/>
      </w:r>
      <w:r w:rsidRPr="006E0DB3">
        <w:rPr>
          <w:b/>
          <w:sz w:val="24"/>
          <w:szCs w:val="24"/>
        </w:rPr>
        <w:tab/>
      </w:r>
      <w:r w:rsidRPr="006E0DB3">
        <w:rPr>
          <w:b/>
          <w:sz w:val="24"/>
          <w:szCs w:val="24"/>
        </w:rPr>
        <w:tab/>
      </w:r>
      <w:r w:rsidRPr="006E0DB3">
        <w:rPr>
          <w:b/>
          <w:sz w:val="24"/>
          <w:szCs w:val="24"/>
        </w:rPr>
        <w:tab/>
      </w:r>
      <w:r w:rsidRPr="006E0DB3">
        <w:rPr>
          <w:b/>
          <w:sz w:val="24"/>
          <w:szCs w:val="24"/>
        </w:rPr>
        <w:tab/>
        <w:t>jegyző</w:t>
      </w:r>
    </w:p>
    <w:p w14:paraId="472CC7AF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1BF5720C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3224F84C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4F564F74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3D32F8CC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677F73E9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1F8EAEA1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3FCE0911" w14:textId="77777777" w:rsidR="00E277CF" w:rsidRDefault="00E277CF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21C182C0" w14:textId="77777777" w:rsidR="004A3C0F" w:rsidRDefault="004A3C0F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17C1C7C2" w14:textId="77777777" w:rsidR="004A3C0F" w:rsidRDefault="004A3C0F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00192650" w14:textId="77777777" w:rsidR="004A3C0F" w:rsidRDefault="004A3C0F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5FDF6D74" w14:textId="77777777" w:rsidR="004A3C0F" w:rsidRDefault="004A3C0F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1976E34C" w14:textId="77777777" w:rsidR="004A3C0F" w:rsidRDefault="004A3C0F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5068A4F4" w14:textId="77777777" w:rsidR="001372AC" w:rsidRDefault="001372AC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598CF45D" w14:textId="77777777" w:rsidR="001372AC" w:rsidRDefault="001372AC" w:rsidP="001906A1">
      <w:pPr>
        <w:pStyle w:val="Listaszerbekezds"/>
        <w:ind w:left="426"/>
        <w:rPr>
          <w:rFonts w:ascii="Times New Roman" w:hAnsi="Times New Roman" w:cs="Times New Roman"/>
          <w:b/>
        </w:rPr>
      </w:pPr>
      <w:bookmarkStart w:id="3" w:name="_GoBack"/>
      <w:bookmarkEnd w:id="3"/>
    </w:p>
    <w:p w14:paraId="00FA87CC" w14:textId="77777777" w:rsidR="004A3C0F" w:rsidRDefault="004A3C0F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26383E88" w14:textId="77777777" w:rsidR="004A3C0F" w:rsidRDefault="004A3C0F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56C39B55" w14:textId="77777777" w:rsidR="004A3C0F" w:rsidRDefault="004A3C0F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292AEC80" w14:textId="77777777" w:rsidR="004A3C0F" w:rsidRDefault="004A3C0F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6EBFB9C6" w14:textId="77777777" w:rsidR="004A3C0F" w:rsidRDefault="004A3C0F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1E76BEC1" w14:textId="77777777" w:rsidR="001372AC" w:rsidRDefault="001372AC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4C80B8D8" w14:textId="77777777" w:rsidR="001372AC" w:rsidRDefault="001372AC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0140224B" w14:textId="77777777" w:rsidR="001372AC" w:rsidRDefault="001372AC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14705956" w14:textId="77777777" w:rsidR="001372AC" w:rsidRDefault="001372AC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286BF37C" w14:textId="77777777" w:rsidR="001372AC" w:rsidRDefault="001372AC" w:rsidP="004A3C0F">
      <w:pPr>
        <w:jc w:val="right"/>
        <w:rPr>
          <w:sz w:val="24"/>
          <w:szCs w:val="24"/>
        </w:rPr>
      </w:pPr>
      <w:bookmarkStart w:id="4" w:name="_Hlk208324406"/>
    </w:p>
    <w:p w14:paraId="7F52558D" w14:textId="63160C1E" w:rsidR="004A3C0F" w:rsidRPr="004A3C0F" w:rsidRDefault="001372AC" w:rsidP="004A3C0F">
      <w:pPr>
        <w:jc w:val="right"/>
        <w:rPr>
          <w:vanish/>
          <w:sz w:val="24"/>
          <w:szCs w:val="24"/>
        </w:rPr>
      </w:pPr>
      <w:r>
        <w:rPr>
          <w:sz w:val="24"/>
          <w:szCs w:val="24"/>
        </w:rPr>
        <w:lastRenderedPageBreak/>
        <w:t>212</w:t>
      </w:r>
      <w:r w:rsidR="004A3C0F" w:rsidRPr="004A3C0F">
        <w:rPr>
          <w:sz w:val="24"/>
          <w:szCs w:val="24"/>
        </w:rPr>
        <w:t>/2026. (</w:t>
      </w:r>
      <w:r w:rsidR="00061972">
        <w:rPr>
          <w:sz w:val="24"/>
          <w:szCs w:val="24"/>
        </w:rPr>
        <w:t>VII.30.</w:t>
      </w:r>
      <w:r w:rsidR="004A3C0F" w:rsidRPr="004A3C0F">
        <w:rPr>
          <w:sz w:val="24"/>
          <w:szCs w:val="24"/>
        </w:rPr>
        <w:t>) Kt. számú határozat 1. melléklete</w:t>
      </w:r>
    </w:p>
    <w:bookmarkEnd w:id="4"/>
    <w:p w14:paraId="14A8FE3B" w14:textId="77777777" w:rsidR="004A3C0F" w:rsidRPr="004A3C0F" w:rsidRDefault="004A3C0F" w:rsidP="004A3C0F">
      <w:pPr>
        <w:rPr>
          <w:b/>
          <w:sz w:val="24"/>
          <w:szCs w:val="24"/>
        </w:rPr>
      </w:pPr>
    </w:p>
    <w:p w14:paraId="322DE896" w14:textId="77777777" w:rsidR="004A3C0F" w:rsidRPr="004A3C0F" w:rsidRDefault="004A3C0F" w:rsidP="004A3C0F">
      <w:pPr>
        <w:rPr>
          <w:b/>
          <w:sz w:val="24"/>
          <w:szCs w:val="24"/>
        </w:rPr>
      </w:pPr>
    </w:p>
    <w:p w14:paraId="2640A374" w14:textId="77777777" w:rsidR="004A3C0F" w:rsidRPr="004A3C0F" w:rsidRDefault="004A3C0F" w:rsidP="004A3C0F">
      <w:pPr>
        <w:rPr>
          <w:b/>
          <w:sz w:val="24"/>
          <w:szCs w:val="24"/>
        </w:rPr>
      </w:pPr>
    </w:p>
    <w:p w14:paraId="18CB4E44" w14:textId="77777777" w:rsidR="004A3C0F" w:rsidRPr="004A3C0F" w:rsidRDefault="004A3C0F" w:rsidP="004A3C0F">
      <w:pPr>
        <w:jc w:val="center"/>
        <w:rPr>
          <w:b/>
          <w:sz w:val="24"/>
          <w:szCs w:val="24"/>
        </w:rPr>
      </w:pPr>
      <w:r w:rsidRPr="004A3C0F">
        <w:rPr>
          <w:b/>
          <w:sz w:val="24"/>
          <w:szCs w:val="24"/>
        </w:rPr>
        <w:t>FELJEGYZÉS</w:t>
      </w:r>
    </w:p>
    <w:p w14:paraId="4A86583A" w14:textId="77777777" w:rsidR="004A3C0F" w:rsidRPr="004A3C0F" w:rsidRDefault="004A3C0F" w:rsidP="004A3C0F">
      <w:pPr>
        <w:rPr>
          <w:sz w:val="24"/>
          <w:szCs w:val="24"/>
        </w:rPr>
      </w:pPr>
    </w:p>
    <w:p w14:paraId="1EF37487" w14:textId="4A415423" w:rsidR="004A3C0F" w:rsidRPr="004A3C0F" w:rsidRDefault="004A3C0F" w:rsidP="004A3C0F">
      <w:pPr>
        <w:jc w:val="center"/>
        <w:rPr>
          <w:b/>
          <w:sz w:val="24"/>
          <w:szCs w:val="24"/>
        </w:rPr>
      </w:pPr>
      <w:r w:rsidRPr="004A3C0F">
        <w:rPr>
          <w:b/>
          <w:sz w:val="24"/>
          <w:szCs w:val="24"/>
        </w:rPr>
        <w:t>Tiszavasvári Város</w:t>
      </w:r>
      <w:r>
        <w:rPr>
          <w:b/>
          <w:sz w:val="24"/>
          <w:szCs w:val="24"/>
        </w:rPr>
        <w:t xml:space="preserve"> Önkormányzatának Képviselő</w:t>
      </w:r>
      <w:r w:rsidRPr="004A3C0F">
        <w:rPr>
          <w:b/>
          <w:sz w:val="24"/>
          <w:szCs w:val="24"/>
        </w:rPr>
        <w:t>–testülete részére</w:t>
      </w:r>
    </w:p>
    <w:p w14:paraId="08B2CC61" w14:textId="77777777" w:rsidR="004A3C0F" w:rsidRDefault="004A3C0F" w:rsidP="004A3C0F">
      <w:pPr>
        <w:jc w:val="center"/>
        <w:rPr>
          <w:b/>
          <w:sz w:val="24"/>
          <w:szCs w:val="24"/>
        </w:rPr>
      </w:pPr>
      <w:r w:rsidRPr="004A3C0F">
        <w:rPr>
          <w:b/>
          <w:sz w:val="24"/>
          <w:szCs w:val="24"/>
        </w:rPr>
        <w:t xml:space="preserve">a településtervek tartalmáról, elkészítésének és elfogadásának rendjéről, </w:t>
      </w:r>
    </w:p>
    <w:p w14:paraId="0241C476" w14:textId="058C11D5" w:rsidR="004A3C0F" w:rsidRDefault="004A3C0F" w:rsidP="004A3C0F">
      <w:pPr>
        <w:jc w:val="center"/>
        <w:rPr>
          <w:b/>
          <w:sz w:val="24"/>
          <w:szCs w:val="24"/>
        </w:rPr>
      </w:pPr>
      <w:r w:rsidRPr="004A3C0F">
        <w:rPr>
          <w:b/>
          <w:sz w:val="24"/>
          <w:szCs w:val="24"/>
        </w:rPr>
        <w:t xml:space="preserve">valamint egyes településrendezési sajátos jogintézményekről szóló </w:t>
      </w:r>
    </w:p>
    <w:p w14:paraId="7CCA0F25" w14:textId="301AA182" w:rsidR="004A3C0F" w:rsidRPr="004A3C0F" w:rsidRDefault="004A3C0F" w:rsidP="004A3C0F">
      <w:pPr>
        <w:jc w:val="center"/>
        <w:rPr>
          <w:b/>
          <w:sz w:val="24"/>
          <w:szCs w:val="24"/>
        </w:rPr>
      </w:pPr>
      <w:r w:rsidRPr="004A3C0F">
        <w:rPr>
          <w:b/>
          <w:sz w:val="24"/>
          <w:szCs w:val="24"/>
        </w:rPr>
        <w:t>419/2021. (VII.15.) Korm. rendelet 7.§ (7) bekezdése szerint</w:t>
      </w:r>
    </w:p>
    <w:p w14:paraId="6EB3EFCE" w14:textId="77777777" w:rsidR="004A3C0F" w:rsidRPr="004A3C0F" w:rsidRDefault="004A3C0F" w:rsidP="004A3C0F">
      <w:pPr>
        <w:jc w:val="center"/>
        <w:rPr>
          <w:b/>
          <w:sz w:val="24"/>
          <w:szCs w:val="24"/>
        </w:rPr>
      </w:pPr>
    </w:p>
    <w:p w14:paraId="0803AB4C" w14:textId="77777777" w:rsidR="004A3C0F" w:rsidRPr="004A3C0F" w:rsidRDefault="004A3C0F" w:rsidP="004A3C0F">
      <w:pPr>
        <w:rPr>
          <w:b/>
          <w:sz w:val="24"/>
          <w:szCs w:val="24"/>
        </w:rPr>
      </w:pPr>
    </w:p>
    <w:p w14:paraId="23494874" w14:textId="00CADC2F" w:rsidR="003C6D3C" w:rsidRDefault="003C6D3C" w:rsidP="003C6D3C">
      <w:pPr>
        <w:jc w:val="both"/>
        <w:rPr>
          <w:sz w:val="24"/>
          <w:szCs w:val="24"/>
        </w:rPr>
      </w:pPr>
      <w:r w:rsidRPr="003C6D3C">
        <w:rPr>
          <w:sz w:val="24"/>
          <w:szCs w:val="24"/>
        </w:rPr>
        <w:t xml:space="preserve">Az ALKALOIDA Vegyészeti Gyár Zrt. (székhelye: 4440 Tiszavasvári, </w:t>
      </w:r>
      <w:proofErr w:type="spellStart"/>
      <w:r w:rsidRPr="003C6D3C">
        <w:rPr>
          <w:sz w:val="24"/>
          <w:szCs w:val="24"/>
        </w:rPr>
        <w:t>Kabay</w:t>
      </w:r>
      <w:proofErr w:type="spellEnd"/>
      <w:r w:rsidRPr="003C6D3C">
        <w:rPr>
          <w:sz w:val="24"/>
          <w:szCs w:val="24"/>
        </w:rPr>
        <w:t xml:space="preserve"> János u. 29.), a Tiszavasvári Város </w:t>
      </w:r>
      <w:proofErr w:type="spellStart"/>
      <w:r w:rsidRPr="003C6D3C">
        <w:rPr>
          <w:sz w:val="24"/>
          <w:szCs w:val="24"/>
        </w:rPr>
        <w:t>Kabay</w:t>
      </w:r>
      <w:proofErr w:type="spellEnd"/>
      <w:r w:rsidRPr="003C6D3C">
        <w:rPr>
          <w:sz w:val="24"/>
          <w:szCs w:val="24"/>
        </w:rPr>
        <w:t xml:space="preserve"> J. u. – 0296/4 hrsz-ú út – tervezett belterületi határ – 0288/2 hrsz-ú árok – 1870 hrsz-ú út – 0289/19 hrsz-ú út – meglevő belterületi határ – Gombás András u. által határolt tömböt érintően, településrendezési eszközök (településszerkezeti terv, helyi építési szabályzat és szabályozási terv) módosítás iránti kérelemmel és tanulmánytervvel fordult a település önkormányzatához.</w:t>
      </w:r>
    </w:p>
    <w:p w14:paraId="74D2F1B2" w14:textId="77777777" w:rsidR="003C6D3C" w:rsidRDefault="003C6D3C" w:rsidP="004A3C0F">
      <w:pPr>
        <w:jc w:val="both"/>
        <w:rPr>
          <w:sz w:val="24"/>
          <w:szCs w:val="24"/>
        </w:rPr>
      </w:pPr>
    </w:p>
    <w:p w14:paraId="1DE45E70" w14:textId="66EC7368" w:rsidR="004A3C0F" w:rsidRDefault="003C6D3C" w:rsidP="004A3C0F">
      <w:pPr>
        <w:jc w:val="both"/>
        <w:rPr>
          <w:bCs/>
          <w:sz w:val="24"/>
          <w:szCs w:val="24"/>
        </w:rPr>
      </w:pPr>
      <w:r w:rsidRPr="003C6D3C">
        <w:rPr>
          <w:bCs/>
          <w:sz w:val="24"/>
          <w:szCs w:val="24"/>
        </w:rPr>
        <w:t xml:space="preserve">A Szabolcs-Szatmár-Bereg Vármegyei Kormányhivatal Tűzvédelmi, Iparbiztonsági és Vízügyi Hatósági Főosztály (a továbbiakban: Iparbiztonsági hatóság) elsőfokú iparbiztonsági hatósági hatáskörében eljárva az ALKALOIDA Vegyészeti Gyár Zrt. (székhelye: 4440 Tiszavasvári, </w:t>
      </w:r>
      <w:proofErr w:type="spellStart"/>
      <w:r w:rsidRPr="003C6D3C">
        <w:rPr>
          <w:bCs/>
          <w:sz w:val="24"/>
          <w:szCs w:val="24"/>
        </w:rPr>
        <w:t>Kabay</w:t>
      </w:r>
      <w:proofErr w:type="spellEnd"/>
      <w:r w:rsidRPr="003C6D3C">
        <w:rPr>
          <w:bCs/>
          <w:sz w:val="24"/>
          <w:szCs w:val="24"/>
        </w:rPr>
        <w:t xml:space="preserve"> János u. 29., (mint Üzemeltető), székhelyével  azonos  telephelyére  mint  felső  küszöbértékű  veszélyes anyagokkal foglalkozó üzem vonatkozásában, veszélyességi övezetet kijelölését kezdeményezte Tiszavasvári Város Polgármesterénél a településrendezési tervben, 30416-4599-21/2025.ált. alatt kelt határozatában.</w:t>
      </w:r>
    </w:p>
    <w:p w14:paraId="6B2EDA33" w14:textId="77777777" w:rsidR="003C6D3C" w:rsidRPr="004A3C0F" w:rsidRDefault="003C6D3C" w:rsidP="004A3C0F">
      <w:pPr>
        <w:jc w:val="both"/>
        <w:rPr>
          <w:bCs/>
          <w:sz w:val="24"/>
          <w:szCs w:val="24"/>
        </w:rPr>
      </w:pPr>
    </w:p>
    <w:p w14:paraId="5D07BD70" w14:textId="77777777" w:rsidR="004A3C0F" w:rsidRPr="004A3C0F" w:rsidRDefault="004A3C0F" w:rsidP="004A3C0F">
      <w:pPr>
        <w:jc w:val="both"/>
        <w:rPr>
          <w:bCs/>
          <w:sz w:val="24"/>
          <w:szCs w:val="24"/>
        </w:rPr>
      </w:pPr>
      <w:r w:rsidRPr="004A3C0F">
        <w:rPr>
          <w:sz w:val="24"/>
          <w:szCs w:val="24"/>
        </w:rPr>
        <w:t>A fejlesztés megvalósításához szükséges a hatályos településrendezési eszközök módosítása.</w:t>
      </w:r>
    </w:p>
    <w:p w14:paraId="0CFB47DC" w14:textId="77777777" w:rsidR="004A3C0F" w:rsidRPr="004A3C0F" w:rsidRDefault="004A3C0F" w:rsidP="004A3C0F">
      <w:pPr>
        <w:jc w:val="both"/>
        <w:rPr>
          <w:bCs/>
          <w:sz w:val="24"/>
          <w:szCs w:val="24"/>
        </w:rPr>
      </w:pPr>
    </w:p>
    <w:p w14:paraId="1F00720E" w14:textId="40B25375" w:rsidR="004A3C0F" w:rsidRPr="003C6D3C" w:rsidRDefault="004A3C0F" w:rsidP="004A3C0F">
      <w:pPr>
        <w:jc w:val="both"/>
        <w:rPr>
          <w:bCs/>
          <w:sz w:val="24"/>
          <w:szCs w:val="24"/>
        </w:rPr>
      </w:pPr>
      <w:r w:rsidRPr="004A3C0F">
        <w:rPr>
          <w:bCs/>
          <w:sz w:val="24"/>
          <w:szCs w:val="24"/>
          <w:u w:val="single"/>
        </w:rPr>
        <w:t>A módosítás tervezési területe</w:t>
      </w:r>
      <w:r w:rsidRPr="004A3C0F">
        <w:rPr>
          <w:bCs/>
          <w:sz w:val="24"/>
          <w:szCs w:val="24"/>
        </w:rPr>
        <w:t xml:space="preserve">: </w:t>
      </w:r>
      <w:r w:rsidR="003C6D3C" w:rsidRPr="003C6D3C">
        <w:rPr>
          <w:bCs/>
          <w:sz w:val="24"/>
          <w:szCs w:val="24"/>
        </w:rPr>
        <w:t xml:space="preserve">Tiszavasvári Város </w:t>
      </w:r>
      <w:proofErr w:type="spellStart"/>
      <w:r w:rsidR="003C6D3C" w:rsidRPr="003C6D3C">
        <w:rPr>
          <w:bCs/>
          <w:sz w:val="24"/>
          <w:szCs w:val="24"/>
        </w:rPr>
        <w:t>Kabay</w:t>
      </w:r>
      <w:proofErr w:type="spellEnd"/>
      <w:r w:rsidR="003C6D3C" w:rsidRPr="003C6D3C">
        <w:rPr>
          <w:bCs/>
          <w:sz w:val="24"/>
          <w:szCs w:val="24"/>
        </w:rPr>
        <w:t xml:space="preserve"> J. u. – 0296/4 hrsz-ú út – tervezett belterületi határ – 0288/2 hrsz-ú árok – 1870 hrsz-ú út – 0289/19 hrsz-ú út – meglevő belterületi határ – Gombás András u. ált</w:t>
      </w:r>
      <w:r w:rsidR="003C6D3C">
        <w:rPr>
          <w:bCs/>
          <w:sz w:val="24"/>
          <w:szCs w:val="24"/>
        </w:rPr>
        <w:t xml:space="preserve">al </w:t>
      </w:r>
      <w:r w:rsidRPr="004A3C0F">
        <w:rPr>
          <w:sz w:val="24"/>
          <w:szCs w:val="24"/>
        </w:rPr>
        <w:t>határolt tömb.</w:t>
      </w:r>
    </w:p>
    <w:p w14:paraId="6F24403A" w14:textId="77777777" w:rsidR="004A3C0F" w:rsidRPr="004A3C0F" w:rsidRDefault="004A3C0F" w:rsidP="004A3C0F">
      <w:pPr>
        <w:jc w:val="both"/>
        <w:rPr>
          <w:sz w:val="24"/>
          <w:szCs w:val="24"/>
        </w:rPr>
      </w:pPr>
    </w:p>
    <w:p w14:paraId="5CC0D34D" w14:textId="77777777" w:rsidR="004A3C0F" w:rsidRPr="004A3C0F" w:rsidRDefault="004A3C0F" w:rsidP="004A3C0F">
      <w:pPr>
        <w:jc w:val="both"/>
        <w:rPr>
          <w:sz w:val="24"/>
          <w:szCs w:val="24"/>
        </w:rPr>
      </w:pPr>
      <w:r w:rsidRPr="004A3C0F">
        <w:rPr>
          <w:sz w:val="24"/>
          <w:szCs w:val="24"/>
          <w:u w:val="single"/>
        </w:rPr>
        <w:t>A terv típusa:</w:t>
      </w:r>
      <w:r w:rsidRPr="004A3C0F">
        <w:rPr>
          <w:sz w:val="24"/>
          <w:szCs w:val="24"/>
        </w:rPr>
        <w:t xml:space="preserve"> </w:t>
      </w:r>
      <w:r w:rsidRPr="004A3C0F">
        <w:rPr>
          <w:bCs/>
          <w:iCs/>
          <w:sz w:val="24"/>
          <w:szCs w:val="24"/>
        </w:rPr>
        <w:t xml:space="preserve">a településtervek tartalmáról, elkészítésének és elfogadásának rendjéről, valamint egyes településrendezési sajátos jogintézményekről szóló </w:t>
      </w:r>
      <w:r w:rsidRPr="004A3C0F">
        <w:rPr>
          <w:sz w:val="24"/>
          <w:szCs w:val="24"/>
        </w:rPr>
        <w:t>419/2021. (VII.15.) rendelet 68.§-a szerinti egyszerűsített eljárás.</w:t>
      </w:r>
    </w:p>
    <w:p w14:paraId="6C770FE8" w14:textId="77777777" w:rsidR="004A3C0F" w:rsidRPr="004A3C0F" w:rsidRDefault="004A3C0F" w:rsidP="004A3C0F">
      <w:pPr>
        <w:rPr>
          <w:i/>
          <w:iCs/>
          <w:sz w:val="24"/>
          <w:szCs w:val="24"/>
        </w:rPr>
      </w:pPr>
    </w:p>
    <w:p w14:paraId="2EAA1671" w14:textId="77777777" w:rsidR="004A3C0F" w:rsidRPr="004A3C0F" w:rsidRDefault="004A3C0F" w:rsidP="004A3C0F">
      <w:pPr>
        <w:jc w:val="both"/>
        <w:rPr>
          <w:sz w:val="24"/>
          <w:szCs w:val="24"/>
        </w:rPr>
      </w:pPr>
      <w:r w:rsidRPr="004A3C0F">
        <w:rPr>
          <w:sz w:val="24"/>
          <w:szCs w:val="24"/>
        </w:rPr>
        <w:t>A településrendezési terv módosítása során a teljes közigazgatási területére készült településrendezési eszközök részét képező megalapozó vizsgálat jelen tervmódosítás során felhasználható. A megalapozó vizsgálat környezetalakítási munkarészének kiegészítése javasolt.</w:t>
      </w:r>
    </w:p>
    <w:p w14:paraId="4E2BBAE7" w14:textId="77777777" w:rsidR="004A3C0F" w:rsidRPr="004A3C0F" w:rsidRDefault="004A3C0F" w:rsidP="004A3C0F">
      <w:pPr>
        <w:jc w:val="both"/>
        <w:rPr>
          <w:sz w:val="24"/>
          <w:szCs w:val="24"/>
        </w:rPr>
      </w:pPr>
    </w:p>
    <w:p w14:paraId="7EADFF30" w14:textId="0162475D" w:rsidR="004A3C0F" w:rsidRPr="004A3C0F" w:rsidRDefault="004A3C0F" w:rsidP="004A3C0F">
      <w:pPr>
        <w:jc w:val="both"/>
        <w:rPr>
          <w:sz w:val="24"/>
          <w:szCs w:val="24"/>
        </w:rPr>
      </w:pPr>
      <w:r w:rsidRPr="004A3C0F">
        <w:rPr>
          <w:sz w:val="24"/>
          <w:szCs w:val="24"/>
        </w:rPr>
        <w:t>A településrendezési eszközök módosítás</w:t>
      </w:r>
      <w:r w:rsidR="002A07E1">
        <w:rPr>
          <w:sz w:val="24"/>
          <w:szCs w:val="24"/>
        </w:rPr>
        <w:t>á</w:t>
      </w:r>
      <w:r w:rsidRPr="004A3C0F">
        <w:rPr>
          <w:sz w:val="24"/>
          <w:szCs w:val="24"/>
        </w:rPr>
        <w:t>hoz a tervezés tárgyával kapcsolatban szükséges a helyi építési szabályzat és a szabályozási terv módosítása. Szerkezeti jelentőségű nyomvonalas elem módosítása nem tervezett. A tervezett módosítás csak beépítésre szánt területet érint.</w:t>
      </w:r>
    </w:p>
    <w:p w14:paraId="7423DB61" w14:textId="77777777" w:rsidR="004A3C0F" w:rsidRPr="004A3C0F" w:rsidRDefault="004A3C0F" w:rsidP="004A3C0F">
      <w:pPr>
        <w:jc w:val="both"/>
        <w:rPr>
          <w:sz w:val="24"/>
          <w:szCs w:val="24"/>
        </w:rPr>
      </w:pPr>
    </w:p>
    <w:p w14:paraId="1EA41DB0" w14:textId="02ED1026" w:rsidR="004A3C0F" w:rsidRPr="004A3C0F" w:rsidRDefault="004A3C0F" w:rsidP="004A3C0F">
      <w:pPr>
        <w:jc w:val="both"/>
        <w:rPr>
          <w:sz w:val="24"/>
          <w:szCs w:val="24"/>
        </w:rPr>
      </w:pPr>
      <w:r w:rsidRPr="004A3C0F">
        <w:rPr>
          <w:sz w:val="24"/>
          <w:szCs w:val="24"/>
        </w:rPr>
        <w:t>Településképi rendelet módosítása nem válik szükségessé.</w:t>
      </w:r>
    </w:p>
    <w:p w14:paraId="1913AFBF" w14:textId="77777777" w:rsidR="004A3C0F" w:rsidRPr="004A3C0F" w:rsidRDefault="004A3C0F" w:rsidP="004A3C0F">
      <w:pPr>
        <w:jc w:val="both"/>
        <w:rPr>
          <w:sz w:val="24"/>
          <w:szCs w:val="24"/>
        </w:rPr>
      </w:pPr>
    </w:p>
    <w:p w14:paraId="2349FED1" w14:textId="77777777" w:rsidR="004A3C0F" w:rsidRPr="004A3C0F" w:rsidRDefault="004A3C0F" w:rsidP="004A3C0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A3C0F">
        <w:rPr>
          <w:sz w:val="24"/>
          <w:szCs w:val="24"/>
        </w:rPr>
        <w:t>A tervezett fejlesztés során új beépítésre szánt terület nem alakul ki.</w:t>
      </w:r>
    </w:p>
    <w:p w14:paraId="68C155E4" w14:textId="77777777" w:rsidR="004A3C0F" w:rsidRPr="004A3C0F" w:rsidRDefault="004A3C0F" w:rsidP="004A3C0F">
      <w:pPr>
        <w:jc w:val="both"/>
        <w:rPr>
          <w:sz w:val="24"/>
          <w:szCs w:val="24"/>
        </w:rPr>
      </w:pPr>
    </w:p>
    <w:p w14:paraId="5C08EDFC" w14:textId="77777777" w:rsidR="004A3C0F" w:rsidRPr="004A3C0F" w:rsidRDefault="004A3C0F" w:rsidP="004A3C0F">
      <w:pPr>
        <w:jc w:val="both"/>
        <w:rPr>
          <w:sz w:val="24"/>
          <w:szCs w:val="24"/>
        </w:rPr>
      </w:pPr>
      <w:r w:rsidRPr="004A3C0F">
        <w:rPr>
          <w:sz w:val="24"/>
          <w:szCs w:val="24"/>
        </w:rPr>
        <w:lastRenderedPageBreak/>
        <w:t>A jelenleg hatályos településrendezési tervhez elkészült örökségvédelmi hatástanulmány jelen tervmódosítás során nem kerül módosításra.</w:t>
      </w:r>
    </w:p>
    <w:p w14:paraId="5D9EB470" w14:textId="77777777" w:rsidR="004A3C0F" w:rsidRPr="004A3C0F" w:rsidRDefault="004A3C0F" w:rsidP="004A3C0F">
      <w:pPr>
        <w:jc w:val="both"/>
        <w:rPr>
          <w:sz w:val="24"/>
          <w:szCs w:val="24"/>
        </w:rPr>
      </w:pPr>
    </w:p>
    <w:p w14:paraId="2C7D0900" w14:textId="77777777" w:rsidR="004A3C0F" w:rsidRPr="004A3C0F" w:rsidRDefault="004A3C0F" w:rsidP="004A3C0F">
      <w:pPr>
        <w:jc w:val="both"/>
        <w:rPr>
          <w:sz w:val="24"/>
          <w:szCs w:val="24"/>
        </w:rPr>
      </w:pPr>
      <w:r w:rsidRPr="004A3C0F">
        <w:rPr>
          <w:sz w:val="24"/>
          <w:szCs w:val="24"/>
        </w:rPr>
        <w:t>A módosítással összefüggő általános és szakági fejezetek felhasználhatók, kiegészíthetők, aktualizálhatók.</w:t>
      </w:r>
    </w:p>
    <w:p w14:paraId="53CF1672" w14:textId="77777777" w:rsidR="004A3C0F" w:rsidRPr="004A3C0F" w:rsidRDefault="004A3C0F" w:rsidP="004A3C0F">
      <w:pPr>
        <w:rPr>
          <w:sz w:val="24"/>
          <w:szCs w:val="24"/>
        </w:rPr>
      </w:pPr>
    </w:p>
    <w:p w14:paraId="281666BB" w14:textId="77777777" w:rsidR="004A3C0F" w:rsidRPr="004A3C0F" w:rsidRDefault="004A3C0F" w:rsidP="004A3C0F">
      <w:pPr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544"/>
        <w:gridCol w:w="5103"/>
      </w:tblGrid>
      <w:tr w:rsidR="004A3C0F" w:rsidRPr="004A3C0F" w14:paraId="4D833387" w14:textId="77777777" w:rsidTr="00AB06F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E826" w14:textId="77777777" w:rsidR="004A3C0F" w:rsidRPr="004A3C0F" w:rsidRDefault="004A3C0F" w:rsidP="00AB06F5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62A004E" w14:textId="77777777" w:rsidR="004A3C0F" w:rsidRPr="004A3C0F" w:rsidRDefault="004A3C0F" w:rsidP="00AB06F5">
            <w:pPr>
              <w:jc w:val="center"/>
              <w:rPr>
                <w:rFonts w:eastAsia="Calibri"/>
                <w:sz w:val="24"/>
                <w:szCs w:val="24"/>
              </w:rPr>
            </w:pPr>
            <w:r w:rsidRPr="004A3C0F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659C" w14:textId="77777777" w:rsidR="004A3C0F" w:rsidRPr="004A3C0F" w:rsidRDefault="004A3C0F" w:rsidP="00AB06F5">
            <w:pPr>
              <w:jc w:val="both"/>
              <w:rPr>
                <w:rFonts w:eastAsia="Calibri"/>
                <w:sz w:val="24"/>
                <w:szCs w:val="24"/>
              </w:rPr>
            </w:pPr>
          </w:p>
          <w:p w14:paraId="0AF8F122" w14:textId="77777777" w:rsidR="004A3C0F" w:rsidRPr="004A3C0F" w:rsidRDefault="004A3C0F" w:rsidP="00AB06F5">
            <w:pPr>
              <w:jc w:val="both"/>
              <w:rPr>
                <w:rFonts w:eastAsia="Calibri"/>
                <w:sz w:val="24"/>
                <w:szCs w:val="24"/>
              </w:rPr>
            </w:pPr>
            <w:r w:rsidRPr="004A3C0F">
              <w:rPr>
                <w:rFonts w:eastAsia="Calibri"/>
                <w:sz w:val="24"/>
                <w:szCs w:val="24"/>
              </w:rPr>
              <w:t>Tájrendezési munkarész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6891" w14:textId="77777777" w:rsidR="004A3C0F" w:rsidRPr="004A3C0F" w:rsidRDefault="004A3C0F" w:rsidP="00AB06F5">
            <w:pPr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4A3C0F">
              <w:rPr>
                <w:bCs/>
                <w:sz w:val="24"/>
                <w:szCs w:val="24"/>
              </w:rPr>
              <w:t xml:space="preserve">Jelen dokumentációhoz a területre vonatkozóan a munkarész </w:t>
            </w:r>
            <w:r w:rsidRPr="002A07E1">
              <w:rPr>
                <w:bCs/>
                <w:sz w:val="24"/>
                <w:szCs w:val="24"/>
                <w:u w:val="single"/>
              </w:rPr>
              <w:t>nem kerül kidolgozásra</w:t>
            </w:r>
            <w:r w:rsidRPr="004A3C0F">
              <w:rPr>
                <w:bCs/>
                <w:sz w:val="24"/>
                <w:szCs w:val="24"/>
              </w:rPr>
              <w:t>, mivel a módosítás nem érinti a szakterületet, így a korábban elkészített munkarészek érdemben nem változnak.</w:t>
            </w:r>
          </w:p>
        </w:tc>
      </w:tr>
      <w:tr w:rsidR="004A3C0F" w:rsidRPr="004A3C0F" w14:paraId="3C0FBCA6" w14:textId="77777777" w:rsidTr="00AB06F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AC5E" w14:textId="77777777" w:rsidR="004A3C0F" w:rsidRPr="004A3C0F" w:rsidRDefault="004A3C0F" w:rsidP="00AB06F5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74D6253" w14:textId="77777777" w:rsidR="004A3C0F" w:rsidRPr="004A3C0F" w:rsidRDefault="004A3C0F" w:rsidP="00AB06F5">
            <w:pPr>
              <w:jc w:val="center"/>
              <w:rPr>
                <w:rFonts w:eastAsia="Calibri"/>
                <w:sz w:val="24"/>
                <w:szCs w:val="24"/>
              </w:rPr>
            </w:pPr>
            <w:r w:rsidRPr="004A3C0F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CB43" w14:textId="77777777" w:rsidR="004A3C0F" w:rsidRPr="004A3C0F" w:rsidRDefault="004A3C0F" w:rsidP="00AB06F5">
            <w:pPr>
              <w:jc w:val="both"/>
              <w:rPr>
                <w:rFonts w:eastAsia="Calibri"/>
                <w:sz w:val="24"/>
                <w:szCs w:val="24"/>
              </w:rPr>
            </w:pPr>
          </w:p>
          <w:p w14:paraId="4B9FC39F" w14:textId="77777777" w:rsidR="004A3C0F" w:rsidRPr="004A3C0F" w:rsidRDefault="004A3C0F" w:rsidP="00AB06F5">
            <w:pPr>
              <w:jc w:val="both"/>
              <w:rPr>
                <w:rFonts w:eastAsia="Calibri"/>
                <w:sz w:val="24"/>
                <w:szCs w:val="24"/>
              </w:rPr>
            </w:pPr>
            <w:r w:rsidRPr="004A3C0F">
              <w:rPr>
                <w:rFonts w:eastAsia="Calibri"/>
                <w:sz w:val="24"/>
                <w:szCs w:val="24"/>
              </w:rPr>
              <w:t>Környezetalakítási munkarész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9562" w14:textId="77777777" w:rsidR="004A3C0F" w:rsidRPr="004A3C0F" w:rsidRDefault="004A3C0F" w:rsidP="00AB06F5">
            <w:pPr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4A3C0F">
              <w:rPr>
                <w:bCs/>
                <w:sz w:val="24"/>
                <w:szCs w:val="24"/>
              </w:rPr>
              <w:t xml:space="preserve">Jelen dokumentációhoz a területre vonatkozóan a munkarész </w:t>
            </w:r>
            <w:r w:rsidRPr="002A07E1">
              <w:rPr>
                <w:bCs/>
                <w:sz w:val="24"/>
                <w:szCs w:val="24"/>
                <w:u w:val="single"/>
              </w:rPr>
              <w:t>nem kerül kidolgozásra</w:t>
            </w:r>
            <w:r w:rsidRPr="004A3C0F">
              <w:rPr>
                <w:bCs/>
                <w:sz w:val="24"/>
                <w:szCs w:val="24"/>
              </w:rPr>
              <w:t>, mivel a módosítás nem érinti a szakterületet, így a korábban elkészített munkarészek érdemben nem változnak.</w:t>
            </w:r>
          </w:p>
        </w:tc>
      </w:tr>
      <w:tr w:rsidR="004A3C0F" w:rsidRPr="004A3C0F" w14:paraId="313DE2D1" w14:textId="77777777" w:rsidTr="00AB06F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034C" w14:textId="77777777" w:rsidR="004A3C0F" w:rsidRPr="004A3C0F" w:rsidRDefault="004A3C0F" w:rsidP="00AB06F5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B1C5008" w14:textId="77777777" w:rsidR="004A3C0F" w:rsidRPr="004A3C0F" w:rsidRDefault="004A3C0F" w:rsidP="00AB06F5">
            <w:pPr>
              <w:jc w:val="center"/>
              <w:rPr>
                <w:rFonts w:eastAsia="Calibri"/>
                <w:sz w:val="24"/>
                <w:szCs w:val="24"/>
              </w:rPr>
            </w:pPr>
            <w:r w:rsidRPr="004A3C0F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F915" w14:textId="77777777" w:rsidR="004A3C0F" w:rsidRPr="004A3C0F" w:rsidRDefault="004A3C0F" w:rsidP="00AB06F5">
            <w:pPr>
              <w:jc w:val="both"/>
              <w:rPr>
                <w:rFonts w:eastAsia="Calibri"/>
                <w:sz w:val="24"/>
                <w:szCs w:val="24"/>
              </w:rPr>
            </w:pPr>
          </w:p>
          <w:p w14:paraId="5FFE5A9E" w14:textId="77777777" w:rsidR="004A3C0F" w:rsidRPr="004A3C0F" w:rsidRDefault="004A3C0F" w:rsidP="00AB06F5">
            <w:pPr>
              <w:jc w:val="both"/>
              <w:rPr>
                <w:rFonts w:eastAsia="Calibri"/>
                <w:sz w:val="24"/>
                <w:szCs w:val="24"/>
              </w:rPr>
            </w:pPr>
            <w:r w:rsidRPr="004A3C0F">
              <w:rPr>
                <w:rFonts w:eastAsia="Calibri"/>
                <w:sz w:val="24"/>
                <w:szCs w:val="24"/>
              </w:rPr>
              <w:t>Közlekedési munkarész: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3DE2" w14:textId="77777777" w:rsidR="004A3C0F" w:rsidRPr="004A3C0F" w:rsidRDefault="004A3C0F" w:rsidP="00AB06F5">
            <w:pPr>
              <w:jc w:val="both"/>
              <w:rPr>
                <w:bCs/>
                <w:sz w:val="24"/>
                <w:szCs w:val="24"/>
              </w:rPr>
            </w:pPr>
            <w:r w:rsidRPr="004A3C0F">
              <w:rPr>
                <w:bCs/>
                <w:sz w:val="24"/>
                <w:szCs w:val="24"/>
              </w:rPr>
              <w:t xml:space="preserve">Jelen dokumentációhoz a területre vonatkozóan a munkarész </w:t>
            </w:r>
            <w:r w:rsidRPr="002A07E1">
              <w:rPr>
                <w:bCs/>
                <w:sz w:val="24"/>
                <w:szCs w:val="24"/>
                <w:u w:val="single"/>
              </w:rPr>
              <w:t>nem kerül kidolgozásra</w:t>
            </w:r>
            <w:r w:rsidRPr="004A3C0F">
              <w:rPr>
                <w:bCs/>
                <w:sz w:val="24"/>
                <w:szCs w:val="24"/>
              </w:rPr>
              <w:t>, mivel a módosítás nem érinti a szakterületet, így a korábban elkészített munkarészek érdemben nem változnak.</w:t>
            </w:r>
          </w:p>
        </w:tc>
      </w:tr>
      <w:tr w:rsidR="004A3C0F" w:rsidRPr="004A3C0F" w14:paraId="1E23FD89" w14:textId="77777777" w:rsidTr="00AB06F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2BFE" w14:textId="77777777" w:rsidR="004A3C0F" w:rsidRPr="004A3C0F" w:rsidRDefault="004A3C0F" w:rsidP="00AB06F5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C2B6E5C" w14:textId="77777777" w:rsidR="004A3C0F" w:rsidRPr="004A3C0F" w:rsidRDefault="004A3C0F" w:rsidP="00AB06F5">
            <w:pPr>
              <w:jc w:val="center"/>
              <w:rPr>
                <w:rFonts w:eastAsia="Calibri"/>
                <w:sz w:val="24"/>
                <w:szCs w:val="24"/>
              </w:rPr>
            </w:pPr>
            <w:r w:rsidRPr="004A3C0F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BD61" w14:textId="77777777" w:rsidR="004A3C0F" w:rsidRPr="004A3C0F" w:rsidRDefault="004A3C0F" w:rsidP="00AB06F5">
            <w:pPr>
              <w:jc w:val="both"/>
              <w:rPr>
                <w:rFonts w:eastAsia="Calibri"/>
                <w:sz w:val="24"/>
                <w:szCs w:val="24"/>
              </w:rPr>
            </w:pPr>
          </w:p>
          <w:p w14:paraId="0DAEF2C1" w14:textId="77777777" w:rsidR="004A3C0F" w:rsidRPr="004A3C0F" w:rsidRDefault="004A3C0F" w:rsidP="00AB06F5">
            <w:pPr>
              <w:jc w:val="both"/>
              <w:rPr>
                <w:rFonts w:eastAsia="Calibri"/>
                <w:sz w:val="24"/>
                <w:szCs w:val="24"/>
              </w:rPr>
            </w:pPr>
            <w:r w:rsidRPr="004A3C0F">
              <w:rPr>
                <w:rFonts w:eastAsia="Calibri"/>
                <w:sz w:val="24"/>
                <w:szCs w:val="24"/>
              </w:rPr>
              <w:t>Közművek</w:t>
            </w:r>
            <w:r w:rsidRPr="004A3C0F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98A7" w14:textId="77777777" w:rsidR="004A3C0F" w:rsidRPr="004A3C0F" w:rsidRDefault="004A3C0F" w:rsidP="00AB06F5">
            <w:pPr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4A3C0F">
              <w:rPr>
                <w:bCs/>
                <w:sz w:val="24"/>
                <w:szCs w:val="24"/>
              </w:rPr>
              <w:t xml:space="preserve">Jelen dokumentációhoz a területre vonatkozóan a munkarész </w:t>
            </w:r>
            <w:r w:rsidRPr="002A07E1">
              <w:rPr>
                <w:bCs/>
                <w:sz w:val="24"/>
                <w:szCs w:val="24"/>
                <w:u w:val="single"/>
              </w:rPr>
              <w:t>nem kerül kidolgozásra</w:t>
            </w:r>
            <w:r w:rsidRPr="004A3C0F">
              <w:rPr>
                <w:bCs/>
                <w:sz w:val="24"/>
                <w:szCs w:val="24"/>
              </w:rPr>
              <w:t>, mivel a módosítás nem érinti a szakterületet, így a korábban elkészített munkarészek érdemben nem változnak.</w:t>
            </w:r>
          </w:p>
        </w:tc>
      </w:tr>
      <w:tr w:rsidR="004A3C0F" w:rsidRPr="004A3C0F" w14:paraId="2F9ED57D" w14:textId="77777777" w:rsidTr="00AB06F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3374" w14:textId="77777777" w:rsidR="004A3C0F" w:rsidRPr="004A3C0F" w:rsidRDefault="004A3C0F" w:rsidP="00AB06F5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63CDC4E" w14:textId="77777777" w:rsidR="004A3C0F" w:rsidRPr="004A3C0F" w:rsidRDefault="004A3C0F" w:rsidP="00AB06F5">
            <w:pPr>
              <w:jc w:val="center"/>
              <w:rPr>
                <w:rFonts w:eastAsia="Calibri"/>
                <w:sz w:val="24"/>
                <w:szCs w:val="24"/>
              </w:rPr>
            </w:pPr>
            <w:r w:rsidRPr="004A3C0F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7D25" w14:textId="77777777" w:rsidR="004A3C0F" w:rsidRPr="004A3C0F" w:rsidRDefault="004A3C0F" w:rsidP="00AB06F5">
            <w:pPr>
              <w:jc w:val="both"/>
              <w:rPr>
                <w:rFonts w:eastAsia="Calibri"/>
                <w:sz w:val="24"/>
                <w:szCs w:val="24"/>
              </w:rPr>
            </w:pPr>
          </w:p>
          <w:p w14:paraId="70B9C1FD" w14:textId="77777777" w:rsidR="004A3C0F" w:rsidRPr="004A3C0F" w:rsidRDefault="004A3C0F" w:rsidP="00AB06F5">
            <w:pPr>
              <w:jc w:val="both"/>
              <w:rPr>
                <w:rFonts w:eastAsia="Calibri"/>
                <w:sz w:val="24"/>
                <w:szCs w:val="24"/>
              </w:rPr>
            </w:pPr>
            <w:r w:rsidRPr="004A3C0F">
              <w:rPr>
                <w:rFonts w:eastAsia="Calibri"/>
                <w:sz w:val="24"/>
                <w:szCs w:val="24"/>
              </w:rPr>
              <w:t>Hírközlési munkarész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070A" w14:textId="77777777" w:rsidR="004A3C0F" w:rsidRPr="004A3C0F" w:rsidRDefault="004A3C0F" w:rsidP="00AB06F5">
            <w:pPr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4A3C0F">
              <w:rPr>
                <w:bCs/>
                <w:sz w:val="24"/>
                <w:szCs w:val="24"/>
              </w:rPr>
              <w:t xml:space="preserve">Jelen dokumentációhoz a területre vonatkozóan a munkarész </w:t>
            </w:r>
            <w:r w:rsidRPr="002A07E1">
              <w:rPr>
                <w:bCs/>
                <w:sz w:val="24"/>
                <w:szCs w:val="24"/>
                <w:u w:val="single"/>
              </w:rPr>
              <w:t>nem kerül kidolgozásra</w:t>
            </w:r>
            <w:r w:rsidRPr="004A3C0F">
              <w:rPr>
                <w:bCs/>
                <w:sz w:val="24"/>
                <w:szCs w:val="24"/>
              </w:rPr>
              <w:t>, mivel a módosítás nem érinti a szakterületet, így a korábban elkészített munkarészek érdemben nem változnak.</w:t>
            </w:r>
          </w:p>
        </w:tc>
      </w:tr>
      <w:tr w:rsidR="004A3C0F" w:rsidRPr="004A3C0F" w14:paraId="64F4228D" w14:textId="77777777" w:rsidTr="00AB06F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E17E" w14:textId="77777777" w:rsidR="004A3C0F" w:rsidRPr="004A3C0F" w:rsidRDefault="004A3C0F" w:rsidP="00AB06F5">
            <w:pPr>
              <w:jc w:val="center"/>
              <w:rPr>
                <w:rFonts w:eastAsia="Calibri"/>
                <w:sz w:val="24"/>
                <w:szCs w:val="24"/>
              </w:rPr>
            </w:pPr>
            <w:r w:rsidRPr="004A3C0F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8ABF" w14:textId="77777777" w:rsidR="004A3C0F" w:rsidRPr="004A3C0F" w:rsidRDefault="004A3C0F" w:rsidP="00AB06F5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A3C0F">
              <w:rPr>
                <w:rFonts w:eastAsia="Calibri"/>
                <w:sz w:val="24"/>
                <w:szCs w:val="24"/>
              </w:rPr>
              <w:t>MTrT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917C" w14:textId="77777777" w:rsidR="004A3C0F" w:rsidRPr="004A3C0F" w:rsidRDefault="004A3C0F" w:rsidP="00AB06F5">
            <w:pPr>
              <w:jc w:val="both"/>
              <w:rPr>
                <w:bCs/>
                <w:sz w:val="24"/>
                <w:szCs w:val="24"/>
              </w:rPr>
            </w:pPr>
            <w:r w:rsidRPr="004A3C0F">
              <w:rPr>
                <w:bCs/>
                <w:sz w:val="24"/>
                <w:szCs w:val="24"/>
              </w:rPr>
              <w:t xml:space="preserve">Jelen dokumentációhoz </w:t>
            </w:r>
            <w:r w:rsidRPr="002A07E1">
              <w:rPr>
                <w:bCs/>
                <w:sz w:val="24"/>
                <w:szCs w:val="24"/>
                <w:u w:val="single"/>
              </w:rPr>
              <w:t>kidolgozásra nem kerül</w:t>
            </w:r>
            <w:r w:rsidRPr="004A3C0F">
              <w:rPr>
                <w:bCs/>
                <w:sz w:val="24"/>
                <w:szCs w:val="24"/>
              </w:rPr>
              <w:t xml:space="preserve">, településszerkezeti terv nem módosul. </w:t>
            </w:r>
          </w:p>
        </w:tc>
      </w:tr>
      <w:tr w:rsidR="004A3C0F" w:rsidRPr="004A3C0F" w14:paraId="46A247DD" w14:textId="77777777" w:rsidTr="00AB06F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79A1" w14:textId="77777777" w:rsidR="004A3C0F" w:rsidRPr="004A3C0F" w:rsidRDefault="004A3C0F" w:rsidP="00AB06F5">
            <w:pPr>
              <w:jc w:val="center"/>
              <w:rPr>
                <w:rFonts w:eastAsia="Calibri"/>
                <w:sz w:val="24"/>
                <w:szCs w:val="24"/>
              </w:rPr>
            </w:pPr>
            <w:r w:rsidRPr="004A3C0F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D95F" w14:textId="77777777" w:rsidR="004A3C0F" w:rsidRPr="004A3C0F" w:rsidRDefault="004A3C0F" w:rsidP="00AB06F5">
            <w:pPr>
              <w:jc w:val="both"/>
              <w:rPr>
                <w:rFonts w:eastAsia="Calibri"/>
                <w:sz w:val="24"/>
                <w:szCs w:val="24"/>
              </w:rPr>
            </w:pPr>
            <w:r w:rsidRPr="004A3C0F">
              <w:rPr>
                <w:rFonts w:eastAsia="Calibri"/>
                <w:sz w:val="24"/>
                <w:szCs w:val="24"/>
              </w:rPr>
              <w:t>Biológiai aktivitási érték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0114" w14:textId="77777777" w:rsidR="004A3C0F" w:rsidRPr="004A3C0F" w:rsidRDefault="004A3C0F" w:rsidP="00AB06F5">
            <w:pPr>
              <w:jc w:val="both"/>
              <w:rPr>
                <w:bCs/>
                <w:sz w:val="24"/>
                <w:szCs w:val="24"/>
              </w:rPr>
            </w:pPr>
            <w:r w:rsidRPr="004A3C0F">
              <w:rPr>
                <w:sz w:val="24"/>
                <w:szCs w:val="24"/>
              </w:rPr>
              <w:t xml:space="preserve">Jelen dokumentációhoz </w:t>
            </w:r>
            <w:r w:rsidRPr="002A07E1">
              <w:rPr>
                <w:sz w:val="24"/>
                <w:szCs w:val="24"/>
                <w:u w:val="single"/>
              </w:rPr>
              <w:t>kidolgozásra nem kerül</w:t>
            </w:r>
            <w:r w:rsidRPr="004A3C0F">
              <w:rPr>
                <w:sz w:val="24"/>
                <w:szCs w:val="24"/>
              </w:rPr>
              <w:t>.</w:t>
            </w:r>
          </w:p>
        </w:tc>
      </w:tr>
    </w:tbl>
    <w:p w14:paraId="5AABBCD4" w14:textId="6DB66DDB" w:rsidR="004A3C0F" w:rsidRPr="004A3C0F" w:rsidRDefault="004A3C0F" w:rsidP="004A3C0F">
      <w:pPr>
        <w:rPr>
          <w:sz w:val="24"/>
          <w:szCs w:val="24"/>
        </w:rPr>
      </w:pPr>
    </w:p>
    <w:p w14:paraId="0977FF2A" w14:textId="42C772D7" w:rsidR="004A3C0F" w:rsidRPr="004A3C0F" w:rsidRDefault="003D1E0D" w:rsidP="004A3C0F">
      <w:pPr>
        <w:rPr>
          <w:sz w:val="24"/>
          <w:szCs w:val="24"/>
        </w:rPr>
      </w:pPr>
      <w:r w:rsidRPr="003D1E0D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31FD26" wp14:editId="6BF631EF">
                <wp:simplePos x="0" y="0"/>
                <wp:positionH relativeFrom="column">
                  <wp:posOffset>3443605</wp:posOffset>
                </wp:positionH>
                <wp:positionV relativeFrom="paragraph">
                  <wp:posOffset>48260</wp:posOffset>
                </wp:positionV>
                <wp:extent cx="1752600" cy="900430"/>
                <wp:effectExtent l="0" t="0" r="0" b="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900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9D0A1" w14:textId="576F5C0B" w:rsidR="003D1E0D" w:rsidRDefault="003D1E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3E3041" wp14:editId="520DDD37">
                                  <wp:extent cx="1363980" cy="883920"/>
                                  <wp:effectExtent l="0" t="0" r="7620" b="0"/>
                                  <wp:docPr id="640989654" name="Kép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3980" cy="883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7731FD26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271.15pt;margin-top:3.8pt;width:138pt;height:70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" filled="f" stroked="f">
                <v:textbox>
                  <w:txbxContent>
                    <w:p w14:paraId="4979D0A1" w14:textId="576F5C0B" w:rsidR="003D1E0D" w:rsidRDefault="003D1E0D">
                      <w:r>
                        <w:rPr>
                          <w:noProof/>
                        </w:rPr>
                        <w:drawing>
                          <wp:inline distT="0" distB="0" distL="0" distR="0" wp14:anchorId="223E3041" wp14:editId="520DDD37">
                            <wp:extent cx="1363980" cy="883920"/>
                            <wp:effectExtent l="0" t="0" r="7620" b="0"/>
                            <wp:docPr id="640989654" name="Kép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3980" cy="883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84A22F" w14:textId="6F17DBBD" w:rsidR="004A3C0F" w:rsidRPr="004A3C0F" w:rsidRDefault="004A3C0F" w:rsidP="004A3C0F">
      <w:pPr>
        <w:rPr>
          <w:sz w:val="24"/>
          <w:szCs w:val="24"/>
        </w:rPr>
      </w:pPr>
    </w:p>
    <w:p w14:paraId="0A4EBA32" w14:textId="617EFACA" w:rsidR="004A3C0F" w:rsidRPr="004A3C0F" w:rsidRDefault="003D1E0D" w:rsidP="004A3C0F">
      <w:pPr>
        <w:rPr>
          <w:sz w:val="24"/>
          <w:szCs w:val="24"/>
        </w:rPr>
      </w:pPr>
      <w:r w:rsidRPr="00577171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BEE6A0B" wp14:editId="3D175A36">
            <wp:simplePos x="0" y="0"/>
            <wp:positionH relativeFrom="column">
              <wp:posOffset>98425</wp:posOffset>
            </wp:positionH>
            <wp:positionV relativeFrom="paragraph">
              <wp:posOffset>7354</wp:posOffset>
            </wp:positionV>
            <wp:extent cx="1409700" cy="780682"/>
            <wp:effectExtent l="0" t="0" r="0" b="635"/>
            <wp:wrapNone/>
            <wp:docPr id="731602439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482" cy="78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49D0D5" w14:textId="02098888" w:rsidR="004A3C0F" w:rsidRPr="004A3C0F" w:rsidRDefault="004A3C0F" w:rsidP="004A3C0F">
      <w:pPr>
        <w:rPr>
          <w:sz w:val="24"/>
          <w:szCs w:val="24"/>
        </w:rPr>
      </w:pPr>
    </w:p>
    <w:p w14:paraId="6FDD257C" w14:textId="695B6007" w:rsidR="004A3C0F" w:rsidRPr="004A3C0F" w:rsidRDefault="004A3C0F" w:rsidP="004A3C0F">
      <w:pPr>
        <w:rPr>
          <w:sz w:val="24"/>
          <w:szCs w:val="24"/>
        </w:rPr>
      </w:pPr>
    </w:p>
    <w:p w14:paraId="11F40966" w14:textId="77777777" w:rsidR="004A3C0F" w:rsidRPr="004A3C0F" w:rsidRDefault="004A3C0F" w:rsidP="004A3C0F">
      <w:pPr>
        <w:rPr>
          <w:sz w:val="24"/>
          <w:szCs w:val="24"/>
        </w:rPr>
      </w:pPr>
    </w:p>
    <w:p w14:paraId="5A195190" w14:textId="5FC614C5" w:rsidR="004A3C0F" w:rsidRPr="002A07E1" w:rsidRDefault="004A3C0F" w:rsidP="004A3C0F">
      <w:pPr>
        <w:rPr>
          <w:b/>
          <w:sz w:val="24"/>
          <w:szCs w:val="24"/>
        </w:rPr>
      </w:pPr>
      <w:r w:rsidRPr="004A3C0F">
        <w:rPr>
          <w:sz w:val="24"/>
          <w:szCs w:val="24"/>
        </w:rPr>
        <w:t xml:space="preserve">    </w:t>
      </w:r>
      <w:r w:rsidR="002A07E1">
        <w:rPr>
          <w:sz w:val="24"/>
          <w:szCs w:val="24"/>
        </w:rPr>
        <w:t xml:space="preserve">   </w:t>
      </w:r>
      <w:r w:rsidRPr="002A07E1">
        <w:rPr>
          <w:b/>
          <w:sz w:val="24"/>
          <w:szCs w:val="24"/>
        </w:rPr>
        <w:t xml:space="preserve">Dudás </w:t>
      </w:r>
      <w:proofErr w:type="gramStart"/>
      <w:r w:rsidRPr="002A07E1">
        <w:rPr>
          <w:b/>
          <w:sz w:val="24"/>
          <w:szCs w:val="24"/>
        </w:rPr>
        <w:t xml:space="preserve">Ede  </w:t>
      </w:r>
      <w:r w:rsidRPr="002A07E1">
        <w:rPr>
          <w:b/>
          <w:sz w:val="24"/>
          <w:szCs w:val="24"/>
        </w:rPr>
        <w:tab/>
      </w:r>
      <w:r w:rsidRPr="002A07E1">
        <w:rPr>
          <w:b/>
          <w:sz w:val="24"/>
          <w:szCs w:val="24"/>
        </w:rPr>
        <w:tab/>
      </w:r>
      <w:r w:rsidRPr="002A07E1">
        <w:rPr>
          <w:b/>
          <w:sz w:val="24"/>
          <w:szCs w:val="24"/>
        </w:rPr>
        <w:tab/>
      </w:r>
      <w:r w:rsidRPr="002A07E1">
        <w:rPr>
          <w:b/>
          <w:sz w:val="24"/>
          <w:szCs w:val="24"/>
        </w:rPr>
        <w:tab/>
      </w:r>
      <w:r w:rsidRPr="002A07E1">
        <w:rPr>
          <w:b/>
          <w:sz w:val="24"/>
          <w:szCs w:val="24"/>
        </w:rPr>
        <w:tab/>
        <w:t xml:space="preserve">      </w:t>
      </w:r>
      <w:r w:rsidRPr="002A07E1">
        <w:rPr>
          <w:b/>
          <w:sz w:val="24"/>
          <w:szCs w:val="24"/>
        </w:rPr>
        <w:tab/>
        <w:t xml:space="preserve">      Mészáros</w:t>
      </w:r>
      <w:proofErr w:type="gramEnd"/>
      <w:r w:rsidRPr="002A07E1">
        <w:rPr>
          <w:b/>
          <w:sz w:val="24"/>
          <w:szCs w:val="24"/>
        </w:rPr>
        <w:t xml:space="preserve"> Ákos</w:t>
      </w:r>
    </w:p>
    <w:p w14:paraId="185AF468" w14:textId="6E88F7D0" w:rsidR="004A3C0F" w:rsidRPr="002A07E1" w:rsidRDefault="004A3C0F" w:rsidP="004A3C0F">
      <w:pPr>
        <w:rPr>
          <w:b/>
          <w:sz w:val="24"/>
          <w:szCs w:val="24"/>
        </w:rPr>
      </w:pPr>
      <w:r w:rsidRPr="002A07E1">
        <w:rPr>
          <w:b/>
          <w:sz w:val="24"/>
          <w:szCs w:val="24"/>
        </w:rPr>
        <w:t>önkormányzati főépítész</w:t>
      </w:r>
      <w:r w:rsidRPr="002A07E1">
        <w:rPr>
          <w:b/>
          <w:sz w:val="24"/>
          <w:szCs w:val="24"/>
        </w:rPr>
        <w:tab/>
      </w:r>
      <w:r w:rsidRPr="002A07E1">
        <w:rPr>
          <w:b/>
          <w:sz w:val="24"/>
          <w:szCs w:val="24"/>
        </w:rPr>
        <w:tab/>
        <w:t xml:space="preserve">                </w:t>
      </w:r>
      <w:r w:rsidRPr="002A07E1">
        <w:rPr>
          <w:b/>
          <w:sz w:val="24"/>
          <w:szCs w:val="24"/>
        </w:rPr>
        <w:tab/>
        <w:t xml:space="preserve">                  </w:t>
      </w:r>
      <w:r w:rsidR="002A07E1" w:rsidRPr="002A07E1">
        <w:rPr>
          <w:b/>
          <w:sz w:val="24"/>
          <w:szCs w:val="24"/>
        </w:rPr>
        <w:t xml:space="preserve"> </w:t>
      </w:r>
      <w:r w:rsidRPr="002A07E1">
        <w:rPr>
          <w:b/>
          <w:sz w:val="24"/>
          <w:szCs w:val="24"/>
        </w:rPr>
        <w:t xml:space="preserve">településtervező </w:t>
      </w:r>
    </w:p>
    <w:p w14:paraId="745EED41" w14:textId="77777777" w:rsidR="004A3C0F" w:rsidRPr="004A3C0F" w:rsidRDefault="004A3C0F" w:rsidP="004A3C0F">
      <w:pPr>
        <w:rPr>
          <w:sz w:val="24"/>
          <w:szCs w:val="24"/>
        </w:rPr>
      </w:pPr>
    </w:p>
    <w:p w14:paraId="78C0CEA5" w14:textId="77777777" w:rsidR="004A3C0F" w:rsidRPr="004A3C0F" w:rsidRDefault="004A3C0F" w:rsidP="004A3C0F">
      <w:pPr>
        <w:rPr>
          <w:sz w:val="24"/>
          <w:szCs w:val="24"/>
        </w:rPr>
      </w:pPr>
    </w:p>
    <w:p w14:paraId="17C48FD9" w14:textId="77777777" w:rsidR="004A3C0F" w:rsidRPr="004A3C0F" w:rsidRDefault="004A3C0F" w:rsidP="004A3C0F">
      <w:pPr>
        <w:rPr>
          <w:sz w:val="24"/>
          <w:szCs w:val="24"/>
        </w:rPr>
      </w:pPr>
    </w:p>
    <w:p w14:paraId="6ACF2DB4" w14:textId="77777777" w:rsidR="004A3C0F" w:rsidRPr="004A3C0F" w:rsidRDefault="004A3C0F" w:rsidP="004A3C0F">
      <w:pPr>
        <w:rPr>
          <w:sz w:val="24"/>
          <w:szCs w:val="24"/>
        </w:rPr>
      </w:pPr>
    </w:p>
    <w:p w14:paraId="4AD2429D" w14:textId="77777777" w:rsidR="004A3C0F" w:rsidRPr="004A3C0F" w:rsidRDefault="004A3C0F" w:rsidP="001906A1">
      <w:pPr>
        <w:pStyle w:val="Listaszerbekezds"/>
        <w:ind w:left="426"/>
        <w:rPr>
          <w:rFonts w:ascii="Times New Roman" w:hAnsi="Times New Roman" w:cs="Times New Roman"/>
          <w:b/>
          <w:sz w:val="24"/>
          <w:szCs w:val="24"/>
        </w:rPr>
      </w:pPr>
    </w:p>
    <w:sectPr w:rsidR="004A3C0F" w:rsidRPr="004A3C0F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F9FB7" w14:textId="77777777" w:rsidR="00FA1597" w:rsidRDefault="00FA1597">
      <w:r>
        <w:separator/>
      </w:r>
    </w:p>
  </w:endnote>
  <w:endnote w:type="continuationSeparator" w:id="0">
    <w:p w14:paraId="2D43DAC6" w14:textId="77777777" w:rsidR="00FA1597" w:rsidRDefault="00FA1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B777F" w14:textId="77777777" w:rsidR="00602D9C" w:rsidRDefault="00602D9C">
    <w:pPr>
      <w:pStyle w:val="Szvegtrzs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1A1CCB" w14:textId="77777777" w:rsidR="00FA1597" w:rsidRDefault="00FA1597">
      <w:r>
        <w:separator/>
      </w:r>
    </w:p>
  </w:footnote>
  <w:footnote w:type="continuationSeparator" w:id="0">
    <w:p w14:paraId="2F831288" w14:textId="77777777" w:rsidR="00FA1597" w:rsidRDefault="00FA1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21C7"/>
    <w:multiLevelType w:val="hybridMultilevel"/>
    <w:tmpl w:val="765C1C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35487"/>
    <w:multiLevelType w:val="hybridMultilevel"/>
    <w:tmpl w:val="0CD0DD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8123C"/>
    <w:multiLevelType w:val="hybridMultilevel"/>
    <w:tmpl w:val="64E65BD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84066"/>
    <w:multiLevelType w:val="hybridMultilevel"/>
    <w:tmpl w:val="126E4716"/>
    <w:lvl w:ilvl="0" w:tplc="1696E10C"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C6793E"/>
    <w:multiLevelType w:val="hybridMultilevel"/>
    <w:tmpl w:val="B5B68E1C"/>
    <w:lvl w:ilvl="0" w:tplc="32067F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467DD"/>
    <w:multiLevelType w:val="hybridMultilevel"/>
    <w:tmpl w:val="B8087FB4"/>
    <w:lvl w:ilvl="0" w:tplc="0AAE10D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172984"/>
    <w:multiLevelType w:val="hybridMultilevel"/>
    <w:tmpl w:val="06D2F24C"/>
    <w:lvl w:ilvl="0" w:tplc="A0A0AB5A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95C87"/>
    <w:multiLevelType w:val="hybridMultilevel"/>
    <w:tmpl w:val="32F2C182"/>
    <w:lvl w:ilvl="0" w:tplc="3880F1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1947F8"/>
    <w:multiLevelType w:val="hybridMultilevel"/>
    <w:tmpl w:val="31C814E2"/>
    <w:lvl w:ilvl="0" w:tplc="62A4865C">
      <w:start w:val="1"/>
      <w:numFmt w:val="upperRoman"/>
      <w:lvlText w:val="%1."/>
      <w:lvlJc w:val="right"/>
      <w:pPr>
        <w:ind w:left="3555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9">
    <w:nsid w:val="5132279B"/>
    <w:multiLevelType w:val="hybridMultilevel"/>
    <w:tmpl w:val="D9E6D210"/>
    <w:lvl w:ilvl="0" w:tplc="5D4818CC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F7C6F"/>
    <w:multiLevelType w:val="singleLevel"/>
    <w:tmpl w:val="0D501A86"/>
    <w:lvl w:ilvl="0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78274B39"/>
    <w:multiLevelType w:val="hybridMultilevel"/>
    <w:tmpl w:val="C3FC1270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A805DE"/>
    <w:multiLevelType w:val="hybridMultilevel"/>
    <w:tmpl w:val="634824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6"/>
  </w:num>
  <w:num w:numId="5">
    <w:abstractNumId w:val="0"/>
  </w:num>
  <w:num w:numId="6">
    <w:abstractNumId w:val="4"/>
  </w:num>
  <w:num w:numId="7">
    <w:abstractNumId w:val="10"/>
  </w:num>
  <w:num w:numId="8">
    <w:abstractNumId w:val="2"/>
  </w:num>
  <w:num w:numId="9">
    <w:abstractNumId w:val="1"/>
  </w:num>
  <w:num w:numId="10">
    <w:abstractNumId w:val="9"/>
  </w:num>
  <w:num w:numId="11">
    <w:abstractNumId w:val="12"/>
  </w:num>
  <w:num w:numId="12">
    <w:abstractNumId w:val="7"/>
  </w:num>
  <w:num w:numId="13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4C3"/>
    <w:rsid w:val="000033B0"/>
    <w:rsid w:val="00010B80"/>
    <w:rsid w:val="000150C9"/>
    <w:rsid w:val="00016063"/>
    <w:rsid w:val="00017F98"/>
    <w:rsid w:val="00020F7B"/>
    <w:rsid w:val="00021572"/>
    <w:rsid w:val="00023A9F"/>
    <w:rsid w:val="00027A08"/>
    <w:rsid w:val="00037380"/>
    <w:rsid w:val="000459C3"/>
    <w:rsid w:val="0004711B"/>
    <w:rsid w:val="00061972"/>
    <w:rsid w:val="00061E0A"/>
    <w:rsid w:val="00071350"/>
    <w:rsid w:val="00080BE2"/>
    <w:rsid w:val="000815DB"/>
    <w:rsid w:val="000847B7"/>
    <w:rsid w:val="000936F5"/>
    <w:rsid w:val="00095BC2"/>
    <w:rsid w:val="000A2482"/>
    <w:rsid w:val="000A3CF8"/>
    <w:rsid w:val="000C615C"/>
    <w:rsid w:val="000E12CE"/>
    <w:rsid w:val="000E2082"/>
    <w:rsid w:val="000F2878"/>
    <w:rsid w:val="001011B5"/>
    <w:rsid w:val="00105B70"/>
    <w:rsid w:val="00105D37"/>
    <w:rsid w:val="00121115"/>
    <w:rsid w:val="001215FE"/>
    <w:rsid w:val="00124C81"/>
    <w:rsid w:val="001257CA"/>
    <w:rsid w:val="00131E00"/>
    <w:rsid w:val="00133667"/>
    <w:rsid w:val="001372AC"/>
    <w:rsid w:val="001472C9"/>
    <w:rsid w:val="00151FC0"/>
    <w:rsid w:val="001644A5"/>
    <w:rsid w:val="00164C92"/>
    <w:rsid w:val="00165631"/>
    <w:rsid w:val="0016635A"/>
    <w:rsid w:val="00172FEC"/>
    <w:rsid w:val="00174969"/>
    <w:rsid w:val="00175152"/>
    <w:rsid w:val="00177A93"/>
    <w:rsid w:val="00183B97"/>
    <w:rsid w:val="00186B5B"/>
    <w:rsid w:val="001906A1"/>
    <w:rsid w:val="001927D8"/>
    <w:rsid w:val="001A2E4B"/>
    <w:rsid w:val="001A5E22"/>
    <w:rsid w:val="001D400E"/>
    <w:rsid w:val="001D52D3"/>
    <w:rsid w:val="001E550B"/>
    <w:rsid w:val="001F7D45"/>
    <w:rsid w:val="0020171B"/>
    <w:rsid w:val="00202F5D"/>
    <w:rsid w:val="00213048"/>
    <w:rsid w:val="00214F3D"/>
    <w:rsid w:val="002168E4"/>
    <w:rsid w:val="0026245E"/>
    <w:rsid w:val="00265749"/>
    <w:rsid w:val="00290378"/>
    <w:rsid w:val="002A07E1"/>
    <w:rsid w:val="002C1BFD"/>
    <w:rsid w:val="002C214E"/>
    <w:rsid w:val="002C79CA"/>
    <w:rsid w:val="002D53FE"/>
    <w:rsid w:val="002E4686"/>
    <w:rsid w:val="002E7637"/>
    <w:rsid w:val="002F4666"/>
    <w:rsid w:val="002F5287"/>
    <w:rsid w:val="00304473"/>
    <w:rsid w:val="00313A5F"/>
    <w:rsid w:val="0031708C"/>
    <w:rsid w:val="003173DF"/>
    <w:rsid w:val="003214D0"/>
    <w:rsid w:val="00324370"/>
    <w:rsid w:val="00325175"/>
    <w:rsid w:val="00330AB7"/>
    <w:rsid w:val="00343348"/>
    <w:rsid w:val="00345914"/>
    <w:rsid w:val="003514FE"/>
    <w:rsid w:val="0035155D"/>
    <w:rsid w:val="003713F1"/>
    <w:rsid w:val="00375809"/>
    <w:rsid w:val="00380AC7"/>
    <w:rsid w:val="003840CD"/>
    <w:rsid w:val="003933D5"/>
    <w:rsid w:val="003976AA"/>
    <w:rsid w:val="003A3966"/>
    <w:rsid w:val="003A7E9E"/>
    <w:rsid w:val="003B4817"/>
    <w:rsid w:val="003C494B"/>
    <w:rsid w:val="003C58F9"/>
    <w:rsid w:val="003C6D3C"/>
    <w:rsid w:val="003D00DA"/>
    <w:rsid w:val="003D1E0D"/>
    <w:rsid w:val="003D3831"/>
    <w:rsid w:val="003E5879"/>
    <w:rsid w:val="003F1D1C"/>
    <w:rsid w:val="003F7BEC"/>
    <w:rsid w:val="00402D4F"/>
    <w:rsid w:val="00413DBD"/>
    <w:rsid w:val="00432DB6"/>
    <w:rsid w:val="004348F3"/>
    <w:rsid w:val="0047228C"/>
    <w:rsid w:val="00481171"/>
    <w:rsid w:val="004831DE"/>
    <w:rsid w:val="00491E92"/>
    <w:rsid w:val="004943F9"/>
    <w:rsid w:val="00496C00"/>
    <w:rsid w:val="004A2DC6"/>
    <w:rsid w:val="004A3C0F"/>
    <w:rsid w:val="004D0D90"/>
    <w:rsid w:val="004D22D6"/>
    <w:rsid w:val="004D780B"/>
    <w:rsid w:val="004D7EB2"/>
    <w:rsid w:val="004E206F"/>
    <w:rsid w:val="0050139F"/>
    <w:rsid w:val="00502BE0"/>
    <w:rsid w:val="00511108"/>
    <w:rsid w:val="0051262D"/>
    <w:rsid w:val="005333FD"/>
    <w:rsid w:val="00541E73"/>
    <w:rsid w:val="0054346B"/>
    <w:rsid w:val="005434CC"/>
    <w:rsid w:val="00550A9D"/>
    <w:rsid w:val="0056110C"/>
    <w:rsid w:val="00562F00"/>
    <w:rsid w:val="005653B0"/>
    <w:rsid w:val="00582378"/>
    <w:rsid w:val="00583EF7"/>
    <w:rsid w:val="00593395"/>
    <w:rsid w:val="00597B3A"/>
    <w:rsid w:val="005A299C"/>
    <w:rsid w:val="005A64E9"/>
    <w:rsid w:val="005C20D2"/>
    <w:rsid w:val="005C7197"/>
    <w:rsid w:val="005D362B"/>
    <w:rsid w:val="005D43D0"/>
    <w:rsid w:val="005D7A45"/>
    <w:rsid w:val="005E5438"/>
    <w:rsid w:val="005E5F4E"/>
    <w:rsid w:val="005E7A5E"/>
    <w:rsid w:val="00600EAC"/>
    <w:rsid w:val="00602D9C"/>
    <w:rsid w:val="0060411F"/>
    <w:rsid w:val="00611A74"/>
    <w:rsid w:val="00612B86"/>
    <w:rsid w:val="0061599D"/>
    <w:rsid w:val="00626273"/>
    <w:rsid w:val="00630429"/>
    <w:rsid w:val="0063208F"/>
    <w:rsid w:val="006325C9"/>
    <w:rsid w:val="00654D1C"/>
    <w:rsid w:val="00655DD1"/>
    <w:rsid w:val="00656355"/>
    <w:rsid w:val="0067063F"/>
    <w:rsid w:val="0067257A"/>
    <w:rsid w:val="006727AB"/>
    <w:rsid w:val="00674F7F"/>
    <w:rsid w:val="00691A00"/>
    <w:rsid w:val="00694D96"/>
    <w:rsid w:val="00695590"/>
    <w:rsid w:val="00697037"/>
    <w:rsid w:val="006A215B"/>
    <w:rsid w:val="006A7522"/>
    <w:rsid w:val="006C08EB"/>
    <w:rsid w:val="006C2B73"/>
    <w:rsid w:val="006C4F0B"/>
    <w:rsid w:val="006D4109"/>
    <w:rsid w:val="006D6D0B"/>
    <w:rsid w:val="006E1657"/>
    <w:rsid w:val="006E410F"/>
    <w:rsid w:val="00704BA5"/>
    <w:rsid w:val="007112D4"/>
    <w:rsid w:val="00732E8D"/>
    <w:rsid w:val="00741C17"/>
    <w:rsid w:val="00742281"/>
    <w:rsid w:val="007651CC"/>
    <w:rsid w:val="007727C8"/>
    <w:rsid w:val="00774E75"/>
    <w:rsid w:val="00783452"/>
    <w:rsid w:val="00796440"/>
    <w:rsid w:val="007A0133"/>
    <w:rsid w:val="007A0D94"/>
    <w:rsid w:val="007B783D"/>
    <w:rsid w:val="007C21A0"/>
    <w:rsid w:val="007C250F"/>
    <w:rsid w:val="007C48FB"/>
    <w:rsid w:val="007C6D20"/>
    <w:rsid w:val="007D3D60"/>
    <w:rsid w:val="007D474D"/>
    <w:rsid w:val="007D62B1"/>
    <w:rsid w:val="007E06F0"/>
    <w:rsid w:val="007E7792"/>
    <w:rsid w:val="007F4C06"/>
    <w:rsid w:val="008031B3"/>
    <w:rsid w:val="00803979"/>
    <w:rsid w:val="00804CE5"/>
    <w:rsid w:val="00805F87"/>
    <w:rsid w:val="008142E8"/>
    <w:rsid w:val="00815C21"/>
    <w:rsid w:val="00820F77"/>
    <w:rsid w:val="00830E6A"/>
    <w:rsid w:val="0083302C"/>
    <w:rsid w:val="00843854"/>
    <w:rsid w:val="008704BD"/>
    <w:rsid w:val="00883D3A"/>
    <w:rsid w:val="00895DB2"/>
    <w:rsid w:val="008A427D"/>
    <w:rsid w:val="008B0C00"/>
    <w:rsid w:val="008B3874"/>
    <w:rsid w:val="008C2F15"/>
    <w:rsid w:val="008C67FF"/>
    <w:rsid w:val="008C78DE"/>
    <w:rsid w:val="008D4BEE"/>
    <w:rsid w:val="008E4D5E"/>
    <w:rsid w:val="008F33DD"/>
    <w:rsid w:val="009014A3"/>
    <w:rsid w:val="00901CFC"/>
    <w:rsid w:val="009240AE"/>
    <w:rsid w:val="0092471C"/>
    <w:rsid w:val="00934D39"/>
    <w:rsid w:val="00937305"/>
    <w:rsid w:val="00944637"/>
    <w:rsid w:val="0095080E"/>
    <w:rsid w:val="00951FCF"/>
    <w:rsid w:val="0096707D"/>
    <w:rsid w:val="00972DE4"/>
    <w:rsid w:val="0098094C"/>
    <w:rsid w:val="00984573"/>
    <w:rsid w:val="00984D5D"/>
    <w:rsid w:val="00986908"/>
    <w:rsid w:val="00995733"/>
    <w:rsid w:val="009A1A4B"/>
    <w:rsid w:val="009A36F3"/>
    <w:rsid w:val="009A431F"/>
    <w:rsid w:val="009D0BA7"/>
    <w:rsid w:val="009D4BF3"/>
    <w:rsid w:val="00A0190C"/>
    <w:rsid w:val="00A238CC"/>
    <w:rsid w:val="00A4666B"/>
    <w:rsid w:val="00A63E82"/>
    <w:rsid w:val="00A814CB"/>
    <w:rsid w:val="00A85809"/>
    <w:rsid w:val="00A907F6"/>
    <w:rsid w:val="00A950BF"/>
    <w:rsid w:val="00AC3451"/>
    <w:rsid w:val="00AD4075"/>
    <w:rsid w:val="00AD7949"/>
    <w:rsid w:val="00AE191B"/>
    <w:rsid w:val="00AF0E09"/>
    <w:rsid w:val="00AF16A1"/>
    <w:rsid w:val="00B03024"/>
    <w:rsid w:val="00B14825"/>
    <w:rsid w:val="00B16604"/>
    <w:rsid w:val="00B23DCA"/>
    <w:rsid w:val="00B350E5"/>
    <w:rsid w:val="00B41C37"/>
    <w:rsid w:val="00B4634E"/>
    <w:rsid w:val="00B605A6"/>
    <w:rsid w:val="00B649F1"/>
    <w:rsid w:val="00B6598E"/>
    <w:rsid w:val="00B72C3D"/>
    <w:rsid w:val="00B8013A"/>
    <w:rsid w:val="00B86D12"/>
    <w:rsid w:val="00B93088"/>
    <w:rsid w:val="00B94B67"/>
    <w:rsid w:val="00B9768F"/>
    <w:rsid w:val="00BA0FBC"/>
    <w:rsid w:val="00BA37C9"/>
    <w:rsid w:val="00BA598F"/>
    <w:rsid w:val="00BB4427"/>
    <w:rsid w:val="00BB4CF7"/>
    <w:rsid w:val="00BB4FC2"/>
    <w:rsid w:val="00BB5CD8"/>
    <w:rsid w:val="00BC492E"/>
    <w:rsid w:val="00BD3095"/>
    <w:rsid w:val="00BE6ABE"/>
    <w:rsid w:val="00C0787B"/>
    <w:rsid w:val="00C22016"/>
    <w:rsid w:val="00C325C8"/>
    <w:rsid w:val="00C35412"/>
    <w:rsid w:val="00C35974"/>
    <w:rsid w:val="00C45F16"/>
    <w:rsid w:val="00C536E9"/>
    <w:rsid w:val="00C644C3"/>
    <w:rsid w:val="00C72372"/>
    <w:rsid w:val="00C81CC7"/>
    <w:rsid w:val="00C81CFC"/>
    <w:rsid w:val="00C83143"/>
    <w:rsid w:val="00C83173"/>
    <w:rsid w:val="00C86D8A"/>
    <w:rsid w:val="00C946CD"/>
    <w:rsid w:val="00CA2AED"/>
    <w:rsid w:val="00CA3115"/>
    <w:rsid w:val="00CB100A"/>
    <w:rsid w:val="00CB2136"/>
    <w:rsid w:val="00CC4155"/>
    <w:rsid w:val="00CC561D"/>
    <w:rsid w:val="00CD67DF"/>
    <w:rsid w:val="00CD7DC3"/>
    <w:rsid w:val="00CE34E0"/>
    <w:rsid w:val="00CF1A38"/>
    <w:rsid w:val="00CF69E0"/>
    <w:rsid w:val="00D02475"/>
    <w:rsid w:val="00D17D61"/>
    <w:rsid w:val="00D30561"/>
    <w:rsid w:val="00D32883"/>
    <w:rsid w:val="00D37BF1"/>
    <w:rsid w:val="00D50491"/>
    <w:rsid w:val="00D529F8"/>
    <w:rsid w:val="00D674CE"/>
    <w:rsid w:val="00D74EAF"/>
    <w:rsid w:val="00D7616E"/>
    <w:rsid w:val="00D856EF"/>
    <w:rsid w:val="00D93F5B"/>
    <w:rsid w:val="00DA29CF"/>
    <w:rsid w:val="00DA44DC"/>
    <w:rsid w:val="00DB5683"/>
    <w:rsid w:val="00DD1ABE"/>
    <w:rsid w:val="00DD379A"/>
    <w:rsid w:val="00DD7A35"/>
    <w:rsid w:val="00DE2DFD"/>
    <w:rsid w:val="00DE684C"/>
    <w:rsid w:val="00DE76C2"/>
    <w:rsid w:val="00DF3F23"/>
    <w:rsid w:val="00DF77A1"/>
    <w:rsid w:val="00E073A7"/>
    <w:rsid w:val="00E10835"/>
    <w:rsid w:val="00E11FB6"/>
    <w:rsid w:val="00E15D09"/>
    <w:rsid w:val="00E22133"/>
    <w:rsid w:val="00E277CF"/>
    <w:rsid w:val="00E47CF4"/>
    <w:rsid w:val="00E86AA1"/>
    <w:rsid w:val="00EB1CEC"/>
    <w:rsid w:val="00EC2B75"/>
    <w:rsid w:val="00ED0CAF"/>
    <w:rsid w:val="00EF4779"/>
    <w:rsid w:val="00F0039F"/>
    <w:rsid w:val="00F033A5"/>
    <w:rsid w:val="00F16003"/>
    <w:rsid w:val="00F36B9B"/>
    <w:rsid w:val="00F43BBA"/>
    <w:rsid w:val="00F4764D"/>
    <w:rsid w:val="00F51420"/>
    <w:rsid w:val="00F516AD"/>
    <w:rsid w:val="00F5575C"/>
    <w:rsid w:val="00F55BDB"/>
    <w:rsid w:val="00F5682A"/>
    <w:rsid w:val="00F64D0A"/>
    <w:rsid w:val="00F74B53"/>
    <w:rsid w:val="00F759FD"/>
    <w:rsid w:val="00F822E6"/>
    <w:rsid w:val="00F857BD"/>
    <w:rsid w:val="00F930ED"/>
    <w:rsid w:val="00F9704E"/>
    <w:rsid w:val="00FA1597"/>
    <w:rsid w:val="00FA1CC2"/>
    <w:rsid w:val="00FC660C"/>
    <w:rsid w:val="00FD1197"/>
    <w:rsid w:val="00FD3981"/>
    <w:rsid w:val="00FD4056"/>
    <w:rsid w:val="00FF015D"/>
    <w:rsid w:val="00FF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98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4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link w:val="Cmsor1Char"/>
    <w:uiPriority w:val="1"/>
    <w:qFormat/>
    <w:rsid w:val="004831DE"/>
    <w:pPr>
      <w:widowControl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bidi="hu-HU"/>
    </w:rPr>
  </w:style>
  <w:style w:type="paragraph" w:styleId="Cmsor2">
    <w:name w:val="heading 2"/>
    <w:basedOn w:val="Norml"/>
    <w:link w:val="Cmsor2Char"/>
    <w:uiPriority w:val="1"/>
    <w:qFormat/>
    <w:rsid w:val="004831DE"/>
    <w:pPr>
      <w:widowControl w:val="0"/>
      <w:autoSpaceDE w:val="0"/>
      <w:autoSpaceDN w:val="0"/>
      <w:ind w:left="112"/>
      <w:outlineLvl w:val="1"/>
    </w:pPr>
    <w:rPr>
      <w:rFonts w:ascii="Arial" w:eastAsia="Arial" w:hAnsi="Arial" w:cs="Arial"/>
      <w:b/>
      <w:bCs/>
      <w:i/>
      <w:sz w:val="22"/>
      <w:szCs w:val="22"/>
      <w:u w:val="single" w:color="000000"/>
      <w:lang w:bidi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94B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C644C3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40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4075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1Char">
    <w:name w:val="Címsor 1 Char"/>
    <w:basedOn w:val="Bekezdsalapbettpusa"/>
    <w:link w:val="Cmsor1"/>
    <w:uiPriority w:val="1"/>
    <w:rsid w:val="004831DE"/>
    <w:rPr>
      <w:rFonts w:ascii="Arial" w:eastAsia="Arial" w:hAnsi="Arial" w:cs="Arial"/>
      <w:b/>
      <w:bCs/>
      <w:lang w:eastAsia="hu-HU" w:bidi="hu-HU"/>
    </w:rPr>
  </w:style>
  <w:style w:type="character" w:customStyle="1" w:styleId="Cmsor2Char">
    <w:name w:val="Címsor 2 Char"/>
    <w:basedOn w:val="Bekezdsalapbettpusa"/>
    <w:link w:val="Cmsor2"/>
    <w:uiPriority w:val="1"/>
    <w:rsid w:val="004831DE"/>
    <w:rPr>
      <w:rFonts w:ascii="Arial" w:eastAsia="Arial" w:hAnsi="Arial" w:cs="Arial"/>
      <w:b/>
      <w:bCs/>
      <w:i/>
      <w:u w:val="single" w:color="000000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4831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4831DE"/>
    <w:rPr>
      <w:rFonts w:ascii="Arial" w:eastAsia="Arial" w:hAnsi="Arial" w:cs="Arial"/>
      <w:lang w:eastAsia="hu-HU" w:bidi="hu-HU"/>
    </w:rPr>
  </w:style>
  <w:style w:type="paragraph" w:styleId="Listaszerbekezds">
    <w:name w:val="List Paragraph"/>
    <w:aliases w:val="Felsorolas1,List Paragraph,Listaszerű bekezdés 1,List Paragraph à moi,Welt L Char,Welt L,Bullet List,FooterText,numbered,Paragraphe de liste1,Bulletr List Paragraph,列出段落,列出段落1,Listeafsnit1,Parágrafo da Lista1,List Paragraph2,リスト段落1"/>
    <w:basedOn w:val="Norml"/>
    <w:link w:val="ListaszerbekezdsChar"/>
    <w:uiPriority w:val="34"/>
    <w:qFormat/>
    <w:rsid w:val="004831DE"/>
    <w:pPr>
      <w:widowControl w:val="0"/>
      <w:autoSpaceDE w:val="0"/>
      <w:autoSpaceDN w:val="0"/>
      <w:ind w:left="112"/>
      <w:jc w:val="both"/>
    </w:pPr>
    <w:rPr>
      <w:rFonts w:ascii="Arial" w:eastAsia="Arial" w:hAnsi="Arial" w:cs="Arial"/>
      <w:sz w:val="22"/>
      <w:szCs w:val="22"/>
      <w:lang w:bidi="hu-HU"/>
    </w:rPr>
  </w:style>
  <w:style w:type="paragraph" w:customStyle="1" w:styleId="TableParagraph">
    <w:name w:val="Table Paragraph"/>
    <w:basedOn w:val="Norml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94B6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582378"/>
  </w:style>
  <w:style w:type="table" w:customStyle="1" w:styleId="TableNormal1">
    <w:name w:val="Table Normal1"/>
    <w:uiPriority w:val="2"/>
    <w:semiHidden/>
    <w:unhideWhenUsed/>
    <w:qFormat/>
    <w:rsid w:val="005823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3">
    <w:name w:val="Body Text 3"/>
    <w:basedOn w:val="Norml"/>
    <w:link w:val="Szvegtrzs3Char"/>
    <w:uiPriority w:val="99"/>
    <w:semiHidden/>
    <w:unhideWhenUsed/>
    <w:rsid w:val="001011B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011B5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Default">
    <w:name w:val="Default"/>
    <w:rsid w:val="008E4D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8E4D5E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324370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2437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324370"/>
    <w:rPr>
      <w:vertAlign w:val="superscript"/>
    </w:rPr>
  </w:style>
  <w:style w:type="paragraph" w:styleId="Nincstrkz">
    <w:name w:val="No Spacing"/>
    <w:uiPriority w:val="1"/>
    <w:qFormat/>
    <w:rsid w:val="00DA2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ontstyle01">
    <w:name w:val="fontstyle01"/>
    <w:rsid w:val="00DD7A35"/>
    <w:rPr>
      <w:rFonts w:ascii="Arial" w:hAnsi="Arial" w:cs="Arial" w:hint="default"/>
      <w:b/>
      <w:bCs/>
      <w:i w:val="0"/>
      <w:iCs w:val="0"/>
      <w:color w:val="000000"/>
      <w:sz w:val="48"/>
      <w:szCs w:val="48"/>
    </w:rPr>
  </w:style>
  <w:style w:type="paragraph" w:styleId="NormlWeb">
    <w:name w:val="Normal (Web)"/>
    <w:basedOn w:val="Norml"/>
    <w:uiPriority w:val="99"/>
    <w:unhideWhenUsed/>
    <w:rsid w:val="006D6D0B"/>
    <w:pPr>
      <w:spacing w:before="100" w:beforeAutospacing="1" w:after="100" w:afterAutospacing="1"/>
    </w:pPr>
    <w:rPr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l"/>
    <w:rsid w:val="00611A74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character" w:customStyle="1" w:styleId="adoszam">
    <w:name w:val="adoszam"/>
    <w:basedOn w:val="Bekezdsalapbettpusa"/>
    <w:rsid w:val="002E7637"/>
  </w:style>
  <w:style w:type="character" w:customStyle="1" w:styleId="szekhely">
    <w:name w:val="szekhely"/>
    <w:basedOn w:val="Bekezdsalapbettpusa"/>
    <w:rsid w:val="002E7637"/>
  </w:style>
  <w:style w:type="character" w:customStyle="1" w:styleId="highlighted">
    <w:name w:val="highlighted"/>
    <w:basedOn w:val="Bekezdsalapbettpusa"/>
    <w:rsid w:val="00F033A5"/>
  </w:style>
  <w:style w:type="paragraph" w:customStyle="1" w:styleId="uj">
    <w:name w:val="uj"/>
    <w:basedOn w:val="Norml"/>
    <w:rsid w:val="00F033A5"/>
    <w:pPr>
      <w:spacing w:before="100" w:beforeAutospacing="1" w:after="100" w:afterAutospacing="1"/>
    </w:pPr>
    <w:rPr>
      <w:sz w:val="24"/>
      <w:szCs w:val="24"/>
    </w:rPr>
  </w:style>
  <w:style w:type="character" w:customStyle="1" w:styleId="ListaszerbekezdsChar">
    <w:name w:val="Listaszerű bekezdés Char"/>
    <w:aliases w:val="Felsorolas1 Char,List Paragraph Char,Listaszerű bekezdés 1 Char,List Paragraph à moi Char,Welt L Char Char,Welt L Char1,Bullet List Char,FooterText Char,numbered Char,Paragraphe de liste1 Char,Bulletr List Paragraph Char"/>
    <w:link w:val="Listaszerbekezds"/>
    <w:uiPriority w:val="34"/>
    <w:qFormat/>
    <w:rsid w:val="00B350E5"/>
    <w:rPr>
      <w:rFonts w:ascii="Arial" w:eastAsia="Arial" w:hAnsi="Arial" w:cs="Arial"/>
      <w:lang w:eastAsia="hu-HU" w:bidi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4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link w:val="Cmsor1Char"/>
    <w:uiPriority w:val="1"/>
    <w:qFormat/>
    <w:rsid w:val="004831DE"/>
    <w:pPr>
      <w:widowControl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bidi="hu-HU"/>
    </w:rPr>
  </w:style>
  <w:style w:type="paragraph" w:styleId="Cmsor2">
    <w:name w:val="heading 2"/>
    <w:basedOn w:val="Norml"/>
    <w:link w:val="Cmsor2Char"/>
    <w:uiPriority w:val="1"/>
    <w:qFormat/>
    <w:rsid w:val="004831DE"/>
    <w:pPr>
      <w:widowControl w:val="0"/>
      <w:autoSpaceDE w:val="0"/>
      <w:autoSpaceDN w:val="0"/>
      <w:ind w:left="112"/>
      <w:outlineLvl w:val="1"/>
    </w:pPr>
    <w:rPr>
      <w:rFonts w:ascii="Arial" w:eastAsia="Arial" w:hAnsi="Arial" w:cs="Arial"/>
      <w:b/>
      <w:bCs/>
      <w:i/>
      <w:sz w:val="22"/>
      <w:szCs w:val="22"/>
      <w:u w:val="single" w:color="000000"/>
      <w:lang w:bidi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94B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C644C3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40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4075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1Char">
    <w:name w:val="Címsor 1 Char"/>
    <w:basedOn w:val="Bekezdsalapbettpusa"/>
    <w:link w:val="Cmsor1"/>
    <w:uiPriority w:val="1"/>
    <w:rsid w:val="004831DE"/>
    <w:rPr>
      <w:rFonts w:ascii="Arial" w:eastAsia="Arial" w:hAnsi="Arial" w:cs="Arial"/>
      <w:b/>
      <w:bCs/>
      <w:lang w:eastAsia="hu-HU" w:bidi="hu-HU"/>
    </w:rPr>
  </w:style>
  <w:style w:type="character" w:customStyle="1" w:styleId="Cmsor2Char">
    <w:name w:val="Címsor 2 Char"/>
    <w:basedOn w:val="Bekezdsalapbettpusa"/>
    <w:link w:val="Cmsor2"/>
    <w:uiPriority w:val="1"/>
    <w:rsid w:val="004831DE"/>
    <w:rPr>
      <w:rFonts w:ascii="Arial" w:eastAsia="Arial" w:hAnsi="Arial" w:cs="Arial"/>
      <w:b/>
      <w:bCs/>
      <w:i/>
      <w:u w:val="single" w:color="000000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4831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4831DE"/>
    <w:rPr>
      <w:rFonts w:ascii="Arial" w:eastAsia="Arial" w:hAnsi="Arial" w:cs="Arial"/>
      <w:lang w:eastAsia="hu-HU" w:bidi="hu-HU"/>
    </w:rPr>
  </w:style>
  <w:style w:type="paragraph" w:styleId="Listaszerbekezds">
    <w:name w:val="List Paragraph"/>
    <w:aliases w:val="Felsorolas1,List Paragraph,Listaszerű bekezdés 1,List Paragraph à moi,Welt L Char,Welt L,Bullet List,FooterText,numbered,Paragraphe de liste1,Bulletr List Paragraph,列出段落,列出段落1,Listeafsnit1,Parágrafo da Lista1,List Paragraph2,リスト段落1"/>
    <w:basedOn w:val="Norml"/>
    <w:link w:val="ListaszerbekezdsChar"/>
    <w:uiPriority w:val="34"/>
    <w:qFormat/>
    <w:rsid w:val="004831DE"/>
    <w:pPr>
      <w:widowControl w:val="0"/>
      <w:autoSpaceDE w:val="0"/>
      <w:autoSpaceDN w:val="0"/>
      <w:ind w:left="112"/>
      <w:jc w:val="both"/>
    </w:pPr>
    <w:rPr>
      <w:rFonts w:ascii="Arial" w:eastAsia="Arial" w:hAnsi="Arial" w:cs="Arial"/>
      <w:sz w:val="22"/>
      <w:szCs w:val="22"/>
      <w:lang w:bidi="hu-HU"/>
    </w:rPr>
  </w:style>
  <w:style w:type="paragraph" w:customStyle="1" w:styleId="TableParagraph">
    <w:name w:val="Table Paragraph"/>
    <w:basedOn w:val="Norml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94B6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582378"/>
  </w:style>
  <w:style w:type="table" w:customStyle="1" w:styleId="TableNormal1">
    <w:name w:val="Table Normal1"/>
    <w:uiPriority w:val="2"/>
    <w:semiHidden/>
    <w:unhideWhenUsed/>
    <w:qFormat/>
    <w:rsid w:val="005823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3">
    <w:name w:val="Body Text 3"/>
    <w:basedOn w:val="Norml"/>
    <w:link w:val="Szvegtrzs3Char"/>
    <w:uiPriority w:val="99"/>
    <w:semiHidden/>
    <w:unhideWhenUsed/>
    <w:rsid w:val="001011B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011B5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Default">
    <w:name w:val="Default"/>
    <w:rsid w:val="008E4D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8E4D5E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324370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2437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324370"/>
    <w:rPr>
      <w:vertAlign w:val="superscript"/>
    </w:rPr>
  </w:style>
  <w:style w:type="paragraph" w:styleId="Nincstrkz">
    <w:name w:val="No Spacing"/>
    <w:uiPriority w:val="1"/>
    <w:qFormat/>
    <w:rsid w:val="00DA2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ontstyle01">
    <w:name w:val="fontstyle01"/>
    <w:rsid w:val="00DD7A35"/>
    <w:rPr>
      <w:rFonts w:ascii="Arial" w:hAnsi="Arial" w:cs="Arial" w:hint="default"/>
      <w:b/>
      <w:bCs/>
      <w:i w:val="0"/>
      <w:iCs w:val="0"/>
      <w:color w:val="000000"/>
      <w:sz w:val="48"/>
      <w:szCs w:val="48"/>
    </w:rPr>
  </w:style>
  <w:style w:type="paragraph" w:styleId="NormlWeb">
    <w:name w:val="Normal (Web)"/>
    <w:basedOn w:val="Norml"/>
    <w:uiPriority w:val="99"/>
    <w:unhideWhenUsed/>
    <w:rsid w:val="006D6D0B"/>
    <w:pPr>
      <w:spacing w:before="100" w:beforeAutospacing="1" w:after="100" w:afterAutospacing="1"/>
    </w:pPr>
    <w:rPr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l"/>
    <w:rsid w:val="00611A74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character" w:customStyle="1" w:styleId="adoszam">
    <w:name w:val="adoszam"/>
    <w:basedOn w:val="Bekezdsalapbettpusa"/>
    <w:rsid w:val="002E7637"/>
  </w:style>
  <w:style w:type="character" w:customStyle="1" w:styleId="szekhely">
    <w:name w:val="szekhely"/>
    <w:basedOn w:val="Bekezdsalapbettpusa"/>
    <w:rsid w:val="002E7637"/>
  </w:style>
  <w:style w:type="character" w:customStyle="1" w:styleId="highlighted">
    <w:name w:val="highlighted"/>
    <w:basedOn w:val="Bekezdsalapbettpusa"/>
    <w:rsid w:val="00F033A5"/>
  </w:style>
  <w:style w:type="paragraph" w:customStyle="1" w:styleId="uj">
    <w:name w:val="uj"/>
    <w:basedOn w:val="Norml"/>
    <w:rsid w:val="00F033A5"/>
    <w:pPr>
      <w:spacing w:before="100" w:beforeAutospacing="1" w:after="100" w:afterAutospacing="1"/>
    </w:pPr>
    <w:rPr>
      <w:sz w:val="24"/>
      <w:szCs w:val="24"/>
    </w:rPr>
  </w:style>
  <w:style w:type="character" w:customStyle="1" w:styleId="ListaszerbekezdsChar">
    <w:name w:val="Listaszerű bekezdés Char"/>
    <w:aliases w:val="Felsorolas1 Char,List Paragraph Char,Listaszerű bekezdés 1 Char,List Paragraph à moi Char,Welt L Char Char,Welt L Char1,Bullet List Char,FooterText Char,numbered Char,Paragraphe de liste1 Char,Bulletr List Paragraph Char"/>
    <w:link w:val="Listaszerbekezds"/>
    <w:uiPriority w:val="34"/>
    <w:qFormat/>
    <w:rsid w:val="00B350E5"/>
    <w:rPr>
      <w:rFonts w:ascii="Arial" w:eastAsia="Arial" w:hAnsi="Arial" w:cs="Arial"/>
      <w:lang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0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28993-D23F-4782-AA96-2DE1F6A07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1025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Erdei Koletta</dc:creator>
  <cp:lastModifiedBy>PHadmin</cp:lastModifiedBy>
  <cp:revision>3</cp:revision>
  <cp:lastPrinted>2023-02-16T07:47:00Z</cp:lastPrinted>
  <dcterms:created xsi:type="dcterms:W3CDTF">2026-08-04T14:11:00Z</dcterms:created>
  <dcterms:modified xsi:type="dcterms:W3CDTF">2026-08-04T14:12:00Z</dcterms:modified>
</cp:coreProperties>
</file>