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623" w:rsidRPr="006B4A27" w:rsidRDefault="00791623" w:rsidP="00791623">
      <w:pPr>
        <w:pStyle w:val="Cm"/>
      </w:pPr>
      <w:bookmarkStart w:id="0" w:name="_GoBack"/>
      <w:bookmarkEnd w:id="0"/>
    </w:p>
    <w:p w:rsidR="00791623" w:rsidRPr="006B4A27" w:rsidRDefault="00791623" w:rsidP="00791623">
      <w:pPr>
        <w:pStyle w:val="Cm"/>
      </w:pPr>
      <w:r w:rsidRPr="006B4A27">
        <w:t>TISZAVASVÁRI VÁROS ÖNKORMÁNYZATA</w:t>
      </w:r>
    </w:p>
    <w:p w:rsidR="00791623" w:rsidRPr="006B4A27" w:rsidRDefault="00791623" w:rsidP="00791623">
      <w:pPr>
        <w:jc w:val="center"/>
        <w:rPr>
          <w:b/>
          <w:sz w:val="24"/>
          <w:szCs w:val="24"/>
        </w:rPr>
      </w:pPr>
      <w:r w:rsidRPr="006B4A27">
        <w:rPr>
          <w:b/>
          <w:sz w:val="24"/>
          <w:szCs w:val="24"/>
        </w:rPr>
        <w:t>KÉPVISELŐ-TESTÜLETÉNEK</w:t>
      </w:r>
    </w:p>
    <w:p w:rsidR="00791623" w:rsidRPr="006B4A27" w:rsidRDefault="00791623" w:rsidP="00791623">
      <w:pPr>
        <w:jc w:val="center"/>
        <w:rPr>
          <w:b/>
          <w:sz w:val="24"/>
          <w:szCs w:val="24"/>
        </w:rPr>
      </w:pPr>
      <w:r>
        <w:rPr>
          <w:b/>
          <w:sz w:val="24"/>
          <w:szCs w:val="24"/>
        </w:rPr>
        <w:t>323</w:t>
      </w:r>
      <w:r w:rsidRPr="006B4A27">
        <w:rPr>
          <w:b/>
          <w:sz w:val="24"/>
          <w:szCs w:val="24"/>
        </w:rPr>
        <w:t>/202</w:t>
      </w:r>
      <w:r>
        <w:rPr>
          <w:b/>
          <w:sz w:val="24"/>
          <w:szCs w:val="24"/>
        </w:rPr>
        <w:t>5</w:t>
      </w:r>
      <w:r w:rsidRPr="006B4A27">
        <w:rPr>
          <w:b/>
          <w:sz w:val="24"/>
          <w:szCs w:val="24"/>
        </w:rPr>
        <w:t>. (</w:t>
      </w:r>
      <w:r>
        <w:rPr>
          <w:b/>
          <w:sz w:val="24"/>
          <w:szCs w:val="24"/>
        </w:rPr>
        <w:t>XI</w:t>
      </w:r>
      <w:r w:rsidRPr="006B4A27">
        <w:rPr>
          <w:b/>
          <w:sz w:val="24"/>
          <w:szCs w:val="24"/>
        </w:rPr>
        <w:t>.</w:t>
      </w:r>
      <w:r>
        <w:rPr>
          <w:b/>
          <w:sz w:val="24"/>
          <w:szCs w:val="24"/>
        </w:rPr>
        <w:t>27</w:t>
      </w:r>
      <w:r w:rsidRPr="006B4A27">
        <w:rPr>
          <w:b/>
          <w:sz w:val="24"/>
          <w:szCs w:val="24"/>
        </w:rPr>
        <w:t>.) Kt. számú</w:t>
      </w:r>
    </w:p>
    <w:p w:rsidR="00791623" w:rsidRPr="006B4A27" w:rsidRDefault="00791623" w:rsidP="00791623">
      <w:pPr>
        <w:jc w:val="center"/>
        <w:rPr>
          <w:b/>
          <w:sz w:val="24"/>
          <w:szCs w:val="24"/>
        </w:rPr>
      </w:pPr>
      <w:r w:rsidRPr="006B4A27">
        <w:rPr>
          <w:b/>
          <w:sz w:val="24"/>
          <w:szCs w:val="24"/>
        </w:rPr>
        <w:t>határozata</w:t>
      </w:r>
    </w:p>
    <w:p w:rsidR="00791623" w:rsidRPr="006B4A27" w:rsidRDefault="00791623" w:rsidP="00791623">
      <w:pPr>
        <w:rPr>
          <w:b/>
          <w:sz w:val="24"/>
          <w:szCs w:val="24"/>
        </w:rPr>
      </w:pPr>
    </w:p>
    <w:p w:rsidR="00791623" w:rsidRPr="00BB44EC" w:rsidRDefault="00791623" w:rsidP="00791623">
      <w:pPr>
        <w:rPr>
          <w:b/>
          <w:sz w:val="24"/>
          <w:szCs w:val="24"/>
        </w:rPr>
      </w:pPr>
    </w:p>
    <w:p w:rsidR="00791623" w:rsidRPr="006B4A27" w:rsidRDefault="00791623" w:rsidP="00791623">
      <w:pPr>
        <w:jc w:val="center"/>
        <w:rPr>
          <w:sz w:val="24"/>
          <w:szCs w:val="24"/>
        </w:rPr>
      </w:pPr>
      <w:r w:rsidRPr="00A73E55">
        <w:rPr>
          <w:b/>
          <w:sz w:val="28"/>
          <w:szCs w:val="28"/>
        </w:rPr>
        <w:t>A közösségi ház felújítása</w:t>
      </w:r>
      <w:r>
        <w:rPr>
          <w:b/>
          <w:sz w:val="28"/>
          <w:szCs w:val="28"/>
        </w:rPr>
        <w:t xml:space="preserve"> kapcsán megkötött ingatlanvásárlási előszerződés </w:t>
      </w:r>
      <w:r w:rsidRPr="00A73E55">
        <w:rPr>
          <w:b/>
          <w:sz w:val="28"/>
          <w:szCs w:val="28"/>
        </w:rPr>
        <w:t>m</w:t>
      </w:r>
      <w:r>
        <w:rPr>
          <w:b/>
          <w:sz w:val="28"/>
          <w:szCs w:val="28"/>
        </w:rPr>
        <w:t>ódosításáról</w:t>
      </w:r>
    </w:p>
    <w:p w:rsidR="00791623" w:rsidRDefault="00791623" w:rsidP="00791623">
      <w:pPr>
        <w:jc w:val="both"/>
        <w:rPr>
          <w:sz w:val="24"/>
          <w:szCs w:val="24"/>
        </w:rPr>
      </w:pPr>
    </w:p>
    <w:p w:rsidR="00791623" w:rsidRDefault="00791623" w:rsidP="00791623">
      <w:pPr>
        <w:jc w:val="both"/>
        <w:rPr>
          <w:sz w:val="24"/>
          <w:szCs w:val="24"/>
        </w:rPr>
      </w:pPr>
    </w:p>
    <w:p w:rsidR="00791623" w:rsidRPr="003426C6" w:rsidRDefault="00791623" w:rsidP="00791623">
      <w:pPr>
        <w:jc w:val="both"/>
        <w:rPr>
          <w:sz w:val="24"/>
          <w:szCs w:val="24"/>
        </w:rPr>
      </w:pPr>
      <w:r w:rsidRPr="003426C6">
        <w:rPr>
          <w:sz w:val="24"/>
          <w:szCs w:val="24"/>
        </w:rPr>
        <w:t>Tiszavasvári Város Önkormányzata Képviselő-testülete „</w:t>
      </w:r>
      <w:r w:rsidRPr="003426C6">
        <w:rPr>
          <w:i/>
          <w:sz w:val="24"/>
          <w:szCs w:val="24"/>
        </w:rPr>
        <w:t>A közösségi ház felújítása kapcsán megkötött ingatlanvásárlási előszerződés módosításáról</w:t>
      </w:r>
      <w:r w:rsidRPr="003426C6">
        <w:rPr>
          <w:sz w:val="24"/>
          <w:szCs w:val="24"/>
        </w:rPr>
        <w:t>” sz</w:t>
      </w:r>
      <w:r w:rsidRPr="003426C6">
        <w:rPr>
          <w:i/>
          <w:sz w:val="24"/>
          <w:szCs w:val="24"/>
        </w:rPr>
        <w:t xml:space="preserve">óló </w:t>
      </w:r>
      <w:r w:rsidRPr="003426C6">
        <w:rPr>
          <w:sz w:val="24"/>
          <w:szCs w:val="24"/>
        </w:rPr>
        <w:t>előterjesztést megtárgyalta, és az alábbi határozatot hozza:</w:t>
      </w:r>
    </w:p>
    <w:p w:rsidR="00791623" w:rsidRPr="00D27D25" w:rsidRDefault="00791623" w:rsidP="00791623">
      <w:pPr>
        <w:jc w:val="both"/>
        <w:rPr>
          <w:sz w:val="24"/>
          <w:szCs w:val="24"/>
        </w:rPr>
      </w:pPr>
    </w:p>
    <w:p w:rsidR="00791623" w:rsidRDefault="00791623" w:rsidP="00791623">
      <w:pPr>
        <w:ind w:left="284" w:hanging="284"/>
        <w:jc w:val="both"/>
        <w:rPr>
          <w:sz w:val="24"/>
          <w:szCs w:val="24"/>
        </w:rPr>
      </w:pPr>
    </w:p>
    <w:p w:rsidR="00791623" w:rsidRDefault="00791623" w:rsidP="00791623">
      <w:pPr>
        <w:ind w:left="284" w:hanging="284"/>
        <w:jc w:val="both"/>
        <w:rPr>
          <w:sz w:val="24"/>
          <w:szCs w:val="24"/>
        </w:rPr>
      </w:pPr>
      <w:r>
        <w:rPr>
          <w:sz w:val="24"/>
          <w:szCs w:val="24"/>
        </w:rPr>
        <w:t xml:space="preserve">1. Kezdeményezi a 174/2025. (VI.25.) Kt. számú határozattal jóváhagyott és annak alapján aláírt, 2025. július 10. napján kelt előszerződés közös megegyezéssel történő hatályon kívül helyezését, megszüntetését. </w:t>
      </w:r>
    </w:p>
    <w:p w:rsidR="00791623" w:rsidRDefault="00791623" w:rsidP="00791623">
      <w:pPr>
        <w:ind w:left="284" w:hanging="284"/>
        <w:jc w:val="both"/>
        <w:rPr>
          <w:sz w:val="24"/>
          <w:szCs w:val="24"/>
        </w:rPr>
      </w:pPr>
    </w:p>
    <w:p w:rsidR="00791623" w:rsidRDefault="00791623" w:rsidP="00791623">
      <w:pPr>
        <w:widowControl w:val="0"/>
        <w:overflowPunct w:val="0"/>
        <w:adjustRightInd w:val="0"/>
        <w:ind w:right="25"/>
        <w:jc w:val="both"/>
        <w:rPr>
          <w:sz w:val="24"/>
          <w:szCs w:val="24"/>
        </w:rPr>
      </w:pPr>
      <w:r>
        <w:rPr>
          <w:b/>
          <w:sz w:val="24"/>
          <w:szCs w:val="24"/>
        </w:rPr>
        <w:tab/>
      </w:r>
      <w:r w:rsidRPr="00ED0CAF">
        <w:rPr>
          <w:b/>
          <w:sz w:val="24"/>
          <w:szCs w:val="24"/>
        </w:rPr>
        <w:t>Határidő</w:t>
      </w:r>
      <w:r>
        <w:rPr>
          <w:sz w:val="24"/>
          <w:szCs w:val="24"/>
        </w:rPr>
        <w:t>: azonnal</w:t>
      </w:r>
      <w:r w:rsidRPr="00ED0CAF">
        <w:rPr>
          <w:sz w:val="24"/>
          <w:szCs w:val="24"/>
        </w:rPr>
        <w:t xml:space="preserve"> </w:t>
      </w:r>
      <w:r>
        <w:rPr>
          <w:sz w:val="24"/>
          <w:szCs w:val="24"/>
        </w:rPr>
        <w:tab/>
      </w:r>
      <w:r>
        <w:rPr>
          <w:sz w:val="24"/>
          <w:szCs w:val="24"/>
        </w:rPr>
        <w:tab/>
      </w:r>
      <w:r>
        <w:rPr>
          <w:sz w:val="24"/>
          <w:szCs w:val="24"/>
        </w:rPr>
        <w:tab/>
      </w:r>
      <w:r w:rsidRPr="00ED0CAF">
        <w:rPr>
          <w:b/>
          <w:sz w:val="24"/>
          <w:szCs w:val="24"/>
        </w:rPr>
        <w:t>Felelős:</w:t>
      </w:r>
      <w:r w:rsidRPr="00ED0CAF">
        <w:rPr>
          <w:sz w:val="24"/>
          <w:szCs w:val="24"/>
        </w:rPr>
        <w:t xml:space="preserve"> </w:t>
      </w:r>
      <w:r>
        <w:rPr>
          <w:sz w:val="24"/>
          <w:szCs w:val="24"/>
        </w:rPr>
        <w:t>Balázsi Csilla polgármester</w:t>
      </w:r>
    </w:p>
    <w:p w:rsidR="00791623" w:rsidRDefault="00791623" w:rsidP="00791623">
      <w:pPr>
        <w:ind w:left="284" w:hanging="284"/>
        <w:jc w:val="both"/>
        <w:rPr>
          <w:sz w:val="24"/>
          <w:szCs w:val="24"/>
        </w:rPr>
      </w:pPr>
    </w:p>
    <w:p w:rsidR="00791623" w:rsidRDefault="00791623" w:rsidP="00791623">
      <w:pPr>
        <w:ind w:left="284" w:hanging="284"/>
        <w:jc w:val="both"/>
        <w:rPr>
          <w:b/>
          <w:bCs/>
          <w:sz w:val="24"/>
          <w:szCs w:val="24"/>
        </w:rPr>
      </w:pPr>
      <w:r>
        <w:rPr>
          <w:sz w:val="24"/>
          <w:szCs w:val="24"/>
        </w:rPr>
        <w:t xml:space="preserve">2. Jóváhagyja a </w:t>
      </w:r>
      <w:r w:rsidRPr="00402925">
        <w:rPr>
          <w:b/>
          <w:bCs/>
          <w:sz w:val="24"/>
          <w:szCs w:val="24"/>
        </w:rPr>
        <w:t>tiszavasvári 2539/</w:t>
      </w:r>
      <w:r>
        <w:rPr>
          <w:b/>
          <w:bCs/>
          <w:sz w:val="24"/>
          <w:szCs w:val="24"/>
        </w:rPr>
        <w:t>1</w:t>
      </w:r>
      <w:r w:rsidRPr="00402925">
        <w:rPr>
          <w:b/>
          <w:bCs/>
          <w:sz w:val="24"/>
          <w:szCs w:val="24"/>
        </w:rPr>
        <w:t xml:space="preserve"> helyrajzi számú</w:t>
      </w:r>
      <w:r>
        <w:rPr>
          <w:b/>
          <w:bCs/>
          <w:sz w:val="24"/>
          <w:szCs w:val="24"/>
        </w:rPr>
        <w:t xml:space="preserve">, </w:t>
      </w:r>
      <w:r w:rsidRPr="00FF3B8E">
        <w:rPr>
          <w:bCs/>
          <w:sz w:val="24"/>
          <w:szCs w:val="24"/>
        </w:rPr>
        <w:t>„kivett lakóház, udvar, gazdasági épület”</w:t>
      </w:r>
      <w:r>
        <w:rPr>
          <w:b/>
          <w:bCs/>
          <w:sz w:val="24"/>
          <w:szCs w:val="24"/>
        </w:rPr>
        <w:t xml:space="preserve"> </w:t>
      </w:r>
      <w:r w:rsidRPr="007D6D51">
        <w:rPr>
          <w:bCs/>
          <w:sz w:val="24"/>
          <w:szCs w:val="24"/>
        </w:rPr>
        <w:t xml:space="preserve">művelési ágú </w:t>
      </w:r>
      <w:r w:rsidRPr="00402925">
        <w:rPr>
          <w:b/>
          <w:bCs/>
          <w:sz w:val="24"/>
          <w:szCs w:val="24"/>
        </w:rPr>
        <w:t xml:space="preserve">ingatlanból </w:t>
      </w:r>
      <w:r>
        <w:rPr>
          <w:b/>
          <w:bCs/>
          <w:sz w:val="24"/>
          <w:szCs w:val="24"/>
        </w:rPr>
        <w:t>1657 m2 nagyságú ingatlanrész, valamint a tiszavasvári 2539/3 „</w:t>
      </w:r>
      <w:r w:rsidRPr="00946122">
        <w:rPr>
          <w:bCs/>
          <w:sz w:val="24"/>
          <w:szCs w:val="24"/>
        </w:rPr>
        <w:t>kivett magánút” művelési ágú</w:t>
      </w:r>
      <w:r>
        <w:rPr>
          <w:b/>
          <w:bCs/>
          <w:sz w:val="24"/>
          <w:szCs w:val="24"/>
        </w:rPr>
        <w:t xml:space="preserve"> 19 m2 nagyságú ingatlan megvásárlására - </w:t>
      </w:r>
      <w:r w:rsidRPr="00774C57">
        <w:rPr>
          <w:bCs/>
          <w:sz w:val="24"/>
          <w:szCs w:val="24"/>
        </w:rPr>
        <w:t>Csikós Imre István és Csikós Imre Istvánné 4440 Tiszavasvári Katona József u. 13. szám alatti lakosokkal</w:t>
      </w:r>
      <w:r>
        <w:rPr>
          <w:b/>
          <w:bCs/>
          <w:sz w:val="24"/>
          <w:szCs w:val="24"/>
        </w:rPr>
        <w:t xml:space="preserve"> - kötendő adásvételi előszerződést, a határozat 1. melléklete szerinti tartalommal. </w:t>
      </w:r>
    </w:p>
    <w:p w:rsidR="00791623" w:rsidRPr="00F93174" w:rsidRDefault="00791623" w:rsidP="00791623">
      <w:pPr>
        <w:ind w:left="284"/>
        <w:jc w:val="both"/>
      </w:pPr>
      <w:r w:rsidRPr="0063203D">
        <w:rPr>
          <w:bCs/>
          <w:sz w:val="24"/>
          <w:szCs w:val="24"/>
        </w:rPr>
        <w:t>Az 1.1 pont szerinti ingatlan</w:t>
      </w:r>
      <w:r>
        <w:rPr>
          <w:bCs/>
          <w:sz w:val="24"/>
          <w:szCs w:val="24"/>
        </w:rPr>
        <w:t>ok</w:t>
      </w:r>
      <w:r>
        <w:rPr>
          <w:b/>
          <w:bCs/>
          <w:sz w:val="24"/>
          <w:szCs w:val="24"/>
        </w:rPr>
        <w:t xml:space="preserve"> vételára 500 forint / m2, </w:t>
      </w:r>
      <w:r w:rsidRPr="0063203D">
        <w:rPr>
          <w:bCs/>
          <w:sz w:val="24"/>
          <w:szCs w:val="24"/>
        </w:rPr>
        <w:t xml:space="preserve">azaz </w:t>
      </w:r>
      <w:r>
        <w:rPr>
          <w:b/>
          <w:bCs/>
          <w:sz w:val="24"/>
          <w:szCs w:val="24"/>
        </w:rPr>
        <w:t>összesen 838.000 forint.</w:t>
      </w:r>
    </w:p>
    <w:p w:rsidR="00791623" w:rsidRDefault="00791623" w:rsidP="00791623">
      <w:pPr>
        <w:ind w:left="284" w:hanging="284"/>
        <w:jc w:val="both"/>
        <w:rPr>
          <w:sz w:val="24"/>
          <w:szCs w:val="24"/>
        </w:rPr>
      </w:pPr>
    </w:p>
    <w:p w:rsidR="00791623" w:rsidRDefault="00791623" w:rsidP="00791623">
      <w:pPr>
        <w:ind w:left="284" w:hanging="284"/>
        <w:jc w:val="both"/>
        <w:rPr>
          <w:bCs/>
          <w:sz w:val="24"/>
          <w:szCs w:val="24"/>
        </w:rPr>
      </w:pPr>
      <w:r>
        <w:rPr>
          <w:bCs/>
          <w:sz w:val="24"/>
          <w:szCs w:val="24"/>
        </w:rPr>
        <w:t xml:space="preserve">3. Felhatalmazza a polgármestert az előszerződés aláírására.  </w:t>
      </w:r>
    </w:p>
    <w:p w:rsidR="00791623" w:rsidRDefault="00791623" w:rsidP="00791623">
      <w:pPr>
        <w:ind w:left="284" w:hanging="284"/>
        <w:jc w:val="both"/>
        <w:rPr>
          <w:bCs/>
          <w:sz w:val="24"/>
          <w:szCs w:val="24"/>
        </w:rPr>
      </w:pPr>
    </w:p>
    <w:p w:rsidR="00791623" w:rsidRDefault="00791623" w:rsidP="00791623">
      <w:pPr>
        <w:widowControl w:val="0"/>
        <w:overflowPunct w:val="0"/>
        <w:adjustRightInd w:val="0"/>
        <w:ind w:right="25" w:firstLine="568"/>
        <w:jc w:val="both"/>
        <w:rPr>
          <w:bCs/>
          <w:sz w:val="24"/>
          <w:szCs w:val="24"/>
        </w:rPr>
      </w:pPr>
      <w:r>
        <w:rPr>
          <w:bCs/>
          <w:sz w:val="24"/>
          <w:szCs w:val="24"/>
        </w:rPr>
        <w:t xml:space="preserve">      </w:t>
      </w:r>
    </w:p>
    <w:p w:rsidR="00791623" w:rsidRDefault="00791623" w:rsidP="00791623">
      <w:pPr>
        <w:widowControl w:val="0"/>
        <w:overflowPunct w:val="0"/>
        <w:adjustRightInd w:val="0"/>
        <w:ind w:right="25"/>
        <w:jc w:val="both"/>
        <w:rPr>
          <w:sz w:val="24"/>
          <w:szCs w:val="24"/>
        </w:rPr>
      </w:pPr>
      <w:r>
        <w:rPr>
          <w:b/>
          <w:sz w:val="24"/>
          <w:szCs w:val="24"/>
        </w:rPr>
        <w:tab/>
      </w:r>
      <w:r w:rsidRPr="00ED0CAF">
        <w:rPr>
          <w:b/>
          <w:sz w:val="24"/>
          <w:szCs w:val="24"/>
        </w:rPr>
        <w:t>Határidő</w:t>
      </w:r>
      <w:r>
        <w:rPr>
          <w:sz w:val="24"/>
          <w:szCs w:val="24"/>
        </w:rPr>
        <w:t>: azonnal</w:t>
      </w:r>
      <w:r w:rsidRPr="00ED0CAF">
        <w:rPr>
          <w:sz w:val="24"/>
          <w:szCs w:val="24"/>
        </w:rPr>
        <w:t xml:space="preserve"> </w:t>
      </w:r>
      <w:r>
        <w:rPr>
          <w:sz w:val="24"/>
          <w:szCs w:val="24"/>
        </w:rPr>
        <w:tab/>
      </w:r>
      <w:r>
        <w:rPr>
          <w:sz w:val="24"/>
          <w:szCs w:val="24"/>
        </w:rPr>
        <w:tab/>
      </w:r>
      <w:r>
        <w:rPr>
          <w:sz w:val="24"/>
          <w:szCs w:val="24"/>
        </w:rPr>
        <w:tab/>
      </w:r>
      <w:r w:rsidRPr="00ED0CAF">
        <w:rPr>
          <w:b/>
          <w:sz w:val="24"/>
          <w:szCs w:val="24"/>
        </w:rPr>
        <w:t>Felelős:</w:t>
      </w:r>
      <w:r w:rsidRPr="00ED0CAF">
        <w:rPr>
          <w:sz w:val="24"/>
          <w:szCs w:val="24"/>
        </w:rPr>
        <w:t xml:space="preserve"> </w:t>
      </w:r>
      <w:r>
        <w:rPr>
          <w:sz w:val="24"/>
          <w:szCs w:val="24"/>
        </w:rPr>
        <w:t>Balázsi Csilla polgármester</w:t>
      </w:r>
    </w:p>
    <w:p w:rsidR="00791623" w:rsidRDefault="00791623" w:rsidP="00791623">
      <w:pPr>
        <w:widowControl w:val="0"/>
        <w:tabs>
          <w:tab w:val="left" w:pos="1134"/>
        </w:tabs>
        <w:overflowPunct w:val="0"/>
        <w:adjustRightInd w:val="0"/>
        <w:ind w:right="25"/>
        <w:jc w:val="both"/>
        <w:rPr>
          <w:sz w:val="24"/>
          <w:szCs w:val="24"/>
        </w:rPr>
      </w:pPr>
    </w:p>
    <w:p w:rsidR="00791623" w:rsidRDefault="00791623" w:rsidP="00791623">
      <w:pPr>
        <w:widowControl w:val="0"/>
        <w:tabs>
          <w:tab w:val="left" w:pos="1134"/>
        </w:tabs>
        <w:overflowPunct w:val="0"/>
        <w:adjustRightInd w:val="0"/>
        <w:ind w:right="25"/>
        <w:jc w:val="both"/>
        <w:rPr>
          <w:sz w:val="24"/>
          <w:szCs w:val="24"/>
        </w:rPr>
      </w:pPr>
    </w:p>
    <w:p w:rsidR="00791623" w:rsidRDefault="00791623" w:rsidP="00791623">
      <w:pPr>
        <w:widowControl w:val="0"/>
        <w:tabs>
          <w:tab w:val="left" w:pos="1134"/>
        </w:tabs>
        <w:overflowPunct w:val="0"/>
        <w:adjustRightInd w:val="0"/>
        <w:ind w:right="25"/>
        <w:jc w:val="both"/>
        <w:rPr>
          <w:sz w:val="24"/>
          <w:szCs w:val="24"/>
        </w:rPr>
      </w:pPr>
    </w:p>
    <w:p w:rsidR="00791623" w:rsidRDefault="00791623" w:rsidP="00791623">
      <w:pPr>
        <w:widowControl w:val="0"/>
        <w:tabs>
          <w:tab w:val="left" w:pos="1134"/>
        </w:tabs>
        <w:overflowPunct w:val="0"/>
        <w:adjustRightInd w:val="0"/>
        <w:ind w:right="25"/>
        <w:jc w:val="both"/>
        <w:rPr>
          <w:sz w:val="24"/>
          <w:szCs w:val="24"/>
        </w:rPr>
      </w:pPr>
    </w:p>
    <w:p w:rsidR="00791623" w:rsidRDefault="00791623" w:rsidP="00791623">
      <w:pPr>
        <w:widowControl w:val="0"/>
        <w:tabs>
          <w:tab w:val="left" w:pos="1134"/>
        </w:tabs>
        <w:overflowPunct w:val="0"/>
        <w:adjustRightInd w:val="0"/>
        <w:ind w:right="25"/>
        <w:jc w:val="both"/>
        <w:rPr>
          <w:sz w:val="24"/>
          <w:szCs w:val="24"/>
        </w:rPr>
      </w:pPr>
    </w:p>
    <w:p w:rsidR="00791623" w:rsidRDefault="00791623" w:rsidP="00791623">
      <w:pPr>
        <w:widowControl w:val="0"/>
        <w:tabs>
          <w:tab w:val="left" w:pos="1134"/>
        </w:tabs>
        <w:overflowPunct w:val="0"/>
        <w:adjustRightInd w:val="0"/>
        <w:ind w:right="25"/>
        <w:jc w:val="both"/>
        <w:rPr>
          <w:sz w:val="24"/>
          <w:szCs w:val="24"/>
        </w:rPr>
      </w:pPr>
    </w:p>
    <w:p w:rsidR="00791623" w:rsidRPr="00791623" w:rsidRDefault="00791623" w:rsidP="00791623">
      <w:pPr>
        <w:widowControl w:val="0"/>
        <w:tabs>
          <w:tab w:val="left" w:pos="1134"/>
        </w:tabs>
        <w:overflowPunct w:val="0"/>
        <w:adjustRightInd w:val="0"/>
        <w:ind w:right="25"/>
        <w:jc w:val="both"/>
        <w:rPr>
          <w:b/>
          <w:sz w:val="24"/>
          <w:szCs w:val="24"/>
        </w:rPr>
      </w:pPr>
      <w:r w:rsidRPr="00791623">
        <w:rPr>
          <w:b/>
          <w:sz w:val="24"/>
          <w:szCs w:val="24"/>
        </w:rPr>
        <w:tab/>
        <w:t>Balázsi Csilla</w:t>
      </w:r>
      <w:r w:rsidRPr="00791623">
        <w:rPr>
          <w:b/>
          <w:sz w:val="24"/>
          <w:szCs w:val="24"/>
        </w:rPr>
        <w:tab/>
        <w:t xml:space="preserve">           </w:t>
      </w:r>
      <w:r w:rsidRPr="00791623">
        <w:rPr>
          <w:b/>
          <w:sz w:val="24"/>
          <w:szCs w:val="24"/>
        </w:rPr>
        <w:tab/>
        <w:t xml:space="preserve"> </w:t>
      </w:r>
      <w:r w:rsidRPr="00791623">
        <w:rPr>
          <w:b/>
          <w:sz w:val="24"/>
          <w:szCs w:val="24"/>
        </w:rPr>
        <w:tab/>
      </w:r>
      <w:r w:rsidRPr="00791623">
        <w:rPr>
          <w:b/>
          <w:sz w:val="24"/>
          <w:szCs w:val="24"/>
        </w:rPr>
        <w:tab/>
        <w:t>Dr. Kovács János</w:t>
      </w:r>
    </w:p>
    <w:p w:rsidR="00791623" w:rsidRPr="00791623" w:rsidRDefault="00791623" w:rsidP="00791623">
      <w:pPr>
        <w:widowControl w:val="0"/>
        <w:tabs>
          <w:tab w:val="left" w:pos="1134"/>
        </w:tabs>
        <w:overflowPunct w:val="0"/>
        <w:adjustRightInd w:val="0"/>
        <w:ind w:right="25"/>
        <w:jc w:val="both"/>
        <w:rPr>
          <w:b/>
          <w:sz w:val="24"/>
          <w:szCs w:val="24"/>
        </w:rPr>
      </w:pPr>
      <w:r w:rsidRPr="00791623">
        <w:rPr>
          <w:b/>
          <w:sz w:val="24"/>
          <w:szCs w:val="24"/>
        </w:rPr>
        <w:tab/>
        <w:t>polgármester</w:t>
      </w:r>
      <w:r w:rsidRPr="00791623">
        <w:rPr>
          <w:b/>
          <w:sz w:val="24"/>
          <w:szCs w:val="24"/>
        </w:rPr>
        <w:tab/>
      </w:r>
      <w:r w:rsidRPr="00791623">
        <w:rPr>
          <w:b/>
          <w:sz w:val="24"/>
          <w:szCs w:val="24"/>
        </w:rPr>
        <w:tab/>
      </w:r>
      <w:r w:rsidRPr="00791623">
        <w:rPr>
          <w:b/>
          <w:sz w:val="24"/>
          <w:szCs w:val="24"/>
        </w:rPr>
        <w:tab/>
      </w:r>
      <w:r w:rsidRPr="00791623">
        <w:rPr>
          <w:b/>
          <w:sz w:val="24"/>
          <w:szCs w:val="24"/>
        </w:rPr>
        <w:tab/>
      </w:r>
      <w:r w:rsidRPr="00791623">
        <w:rPr>
          <w:b/>
          <w:sz w:val="24"/>
          <w:szCs w:val="24"/>
        </w:rPr>
        <w:tab/>
        <w:t>jegyző</w:t>
      </w:r>
    </w:p>
    <w:p w:rsidR="00791623" w:rsidRDefault="00791623" w:rsidP="00791623">
      <w:pPr>
        <w:spacing w:after="160" w:line="259" w:lineRule="auto"/>
        <w:rPr>
          <w:b/>
          <w:sz w:val="24"/>
          <w:szCs w:val="24"/>
        </w:rPr>
      </w:pPr>
      <w:r>
        <w:rPr>
          <w:b/>
          <w:sz w:val="24"/>
          <w:szCs w:val="24"/>
        </w:rPr>
        <w:br w:type="page"/>
      </w:r>
    </w:p>
    <w:p w:rsidR="00791623" w:rsidRDefault="00791623" w:rsidP="00791623">
      <w:pPr>
        <w:ind w:left="709" w:hanging="709"/>
        <w:jc w:val="right"/>
        <w:rPr>
          <w:sz w:val="24"/>
          <w:szCs w:val="24"/>
        </w:rPr>
      </w:pPr>
      <w:r w:rsidRPr="00AD10C5">
        <w:rPr>
          <w:sz w:val="24"/>
          <w:szCs w:val="24"/>
        </w:rPr>
        <w:lastRenderedPageBreak/>
        <w:t xml:space="preserve">1. melléklet a </w:t>
      </w:r>
      <w:r>
        <w:rPr>
          <w:sz w:val="24"/>
          <w:szCs w:val="24"/>
        </w:rPr>
        <w:t>323</w:t>
      </w:r>
      <w:r w:rsidRPr="00AD10C5">
        <w:rPr>
          <w:sz w:val="24"/>
          <w:szCs w:val="24"/>
        </w:rPr>
        <w:t>/2025. (</w:t>
      </w:r>
      <w:r>
        <w:rPr>
          <w:sz w:val="24"/>
          <w:szCs w:val="24"/>
        </w:rPr>
        <w:t>X</w:t>
      </w:r>
      <w:r w:rsidRPr="00AD10C5">
        <w:rPr>
          <w:sz w:val="24"/>
          <w:szCs w:val="24"/>
        </w:rPr>
        <w:t>I.2</w:t>
      </w:r>
      <w:r>
        <w:rPr>
          <w:sz w:val="24"/>
          <w:szCs w:val="24"/>
        </w:rPr>
        <w:t>7</w:t>
      </w:r>
      <w:r w:rsidRPr="00AD10C5">
        <w:rPr>
          <w:sz w:val="24"/>
          <w:szCs w:val="24"/>
        </w:rPr>
        <w:t>.) Kt. számú határozathoz</w:t>
      </w:r>
    </w:p>
    <w:p w:rsidR="00791623" w:rsidRPr="0031290E" w:rsidRDefault="00791623" w:rsidP="00791623">
      <w:pPr>
        <w:jc w:val="center"/>
        <w:rPr>
          <w:rFonts w:ascii="Arial" w:hAnsi="Arial" w:cs="Arial"/>
          <w:b/>
          <w:sz w:val="21"/>
          <w:szCs w:val="21"/>
          <w:u w:val="single"/>
        </w:rPr>
      </w:pPr>
    </w:p>
    <w:p w:rsidR="00791623" w:rsidRPr="0031290E" w:rsidRDefault="00791623" w:rsidP="00791623">
      <w:pPr>
        <w:jc w:val="center"/>
        <w:rPr>
          <w:rFonts w:ascii="Arial" w:hAnsi="Arial" w:cs="Arial"/>
          <w:b/>
          <w:sz w:val="21"/>
          <w:szCs w:val="21"/>
          <w:u w:val="single"/>
        </w:rPr>
      </w:pPr>
      <w:r w:rsidRPr="0031290E">
        <w:rPr>
          <w:rFonts w:ascii="Arial" w:hAnsi="Arial" w:cs="Arial"/>
          <w:b/>
          <w:sz w:val="21"/>
          <w:szCs w:val="21"/>
          <w:u w:val="single"/>
        </w:rPr>
        <w:t>ELŐSZERZŐDÉS</w:t>
      </w:r>
    </w:p>
    <w:p w:rsidR="00791623" w:rsidRPr="0031290E" w:rsidRDefault="00791623" w:rsidP="00791623">
      <w:pPr>
        <w:ind w:right="283"/>
        <w:jc w:val="both"/>
        <w:rPr>
          <w:rFonts w:ascii="Arial" w:hAnsi="Arial" w:cs="Arial"/>
          <w:b/>
          <w:sz w:val="21"/>
          <w:szCs w:val="21"/>
        </w:rPr>
      </w:pPr>
      <w:r w:rsidRPr="0031290E">
        <w:rPr>
          <w:rFonts w:ascii="Arial" w:hAnsi="Arial" w:cs="Arial"/>
          <w:b/>
          <w:sz w:val="21"/>
          <w:szCs w:val="21"/>
        </w:rPr>
        <w:tab/>
      </w:r>
      <w:r w:rsidRPr="0031290E">
        <w:rPr>
          <w:rFonts w:ascii="Arial" w:hAnsi="Arial" w:cs="Arial"/>
          <w:b/>
          <w:sz w:val="21"/>
          <w:szCs w:val="21"/>
        </w:rPr>
        <w:tab/>
      </w:r>
      <w:r w:rsidRPr="0031290E">
        <w:rPr>
          <w:rFonts w:ascii="Arial" w:hAnsi="Arial" w:cs="Arial"/>
          <w:b/>
          <w:sz w:val="21"/>
          <w:szCs w:val="21"/>
        </w:rPr>
        <w:tab/>
      </w:r>
      <w:r w:rsidRPr="0031290E">
        <w:rPr>
          <w:rFonts w:ascii="Arial" w:hAnsi="Arial" w:cs="Arial"/>
          <w:b/>
          <w:sz w:val="21"/>
          <w:szCs w:val="21"/>
        </w:rPr>
        <w:tab/>
        <w:t xml:space="preserve">    </w:t>
      </w: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Amely létrejött </w:t>
      </w:r>
      <w:r w:rsidRPr="0031290E">
        <w:rPr>
          <w:rFonts w:ascii="Arial" w:hAnsi="Arial" w:cs="Arial"/>
          <w:b/>
          <w:bCs/>
          <w:sz w:val="21"/>
          <w:szCs w:val="21"/>
        </w:rPr>
        <w:t>Csikós Imre István</w:t>
      </w:r>
      <w:r w:rsidRPr="0031290E">
        <w:rPr>
          <w:rFonts w:ascii="Arial" w:hAnsi="Arial" w:cs="Arial"/>
          <w:sz w:val="21"/>
          <w:szCs w:val="21"/>
        </w:rPr>
        <w:t> (szül.név: Csikós Imre István, szül. hely és idő: </w:t>
      </w:r>
      <w:r>
        <w:rPr>
          <w:rFonts w:ascii="Arial" w:hAnsi="Arial" w:cs="Arial"/>
          <w:sz w:val="21"/>
          <w:szCs w:val="21"/>
        </w:rPr>
        <w:t>Büdszentmihály</w:t>
      </w:r>
      <w:r w:rsidRPr="0031290E">
        <w:rPr>
          <w:rFonts w:ascii="Arial" w:hAnsi="Arial" w:cs="Arial"/>
          <w:sz w:val="21"/>
          <w:szCs w:val="21"/>
        </w:rPr>
        <w:t xml:space="preserve">, 1951.12.08, anyja neve: Kiss Piroska, szem.azonosító: </w:t>
      </w:r>
      <w:r>
        <w:rPr>
          <w:rFonts w:ascii="Arial" w:hAnsi="Arial" w:cs="Arial"/>
          <w:sz w:val="21"/>
          <w:szCs w:val="21"/>
        </w:rPr>
        <w:t>1-511208-2665,</w:t>
      </w:r>
      <w:r w:rsidRPr="0031290E">
        <w:rPr>
          <w:rFonts w:ascii="Arial" w:hAnsi="Arial" w:cs="Arial"/>
          <w:sz w:val="21"/>
          <w:szCs w:val="21"/>
        </w:rPr>
        <w:t xml:space="preserve"> adóazonosító jele: </w:t>
      </w:r>
      <w:r>
        <w:rPr>
          <w:rFonts w:ascii="Arial" w:hAnsi="Arial" w:cs="Arial"/>
          <w:sz w:val="21"/>
          <w:szCs w:val="21"/>
        </w:rPr>
        <w:t>8310210981</w:t>
      </w:r>
      <w:r w:rsidRPr="0031290E">
        <w:rPr>
          <w:rFonts w:ascii="Arial" w:hAnsi="Arial" w:cs="Arial"/>
          <w:sz w:val="21"/>
          <w:szCs w:val="21"/>
        </w:rPr>
        <w:t xml:space="preserve">, szig: </w:t>
      </w:r>
      <w:r>
        <w:rPr>
          <w:rFonts w:ascii="Arial" w:hAnsi="Arial" w:cs="Arial"/>
          <w:sz w:val="21"/>
          <w:szCs w:val="21"/>
        </w:rPr>
        <w:t xml:space="preserve">911153EE, </w:t>
      </w:r>
      <w:r w:rsidRPr="0031290E">
        <w:rPr>
          <w:rFonts w:ascii="Arial" w:hAnsi="Arial" w:cs="Arial"/>
          <w:sz w:val="21"/>
          <w:szCs w:val="21"/>
        </w:rPr>
        <w:t xml:space="preserve">magyar állampolgár) 4440 Tiszavasvári, Katona József utca 13. sz. alatti lakos, mint tulajdonos és eladó, </w:t>
      </w:r>
      <w:r w:rsidRPr="0031290E">
        <w:rPr>
          <w:rFonts w:ascii="Arial" w:hAnsi="Arial" w:cs="Arial"/>
          <w:b/>
          <w:bCs/>
          <w:sz w:val="21"/>
          <w:szCs w:val="21"/>
        </w:rPr>
        <w:t>Csikós Imre Istvánné</w:t>
      </w:r>
      <w:r w:rsidRPr="0031290E">
        <w:rPr>
          <w:rFonts w:ascii="Arial" w:hAnsi="Arial" w:cs="Arial"/>
          <w:sz w:val="21"/>
          <w:szCs w:val="21"/>
        </w:rPr>
        <w:t xml:space="preserve"> (szül.név: Rós Mária Ilona, szül. hely és idő: Hajdúnánás, 1955.09.06, anyja neve: Sós Ilona, szem.azonosító: </w:t>
      </w:r>
      <w:r>
        <w:rPr>
          <w:rFonts w:ascii="Arial" w:hAnsi="Arial" w:cs="Arial"/>
          <w:sz w:val="21"/>
          <w:szCs w:val="21"/>
        </w:rPr>
        <w:t>2-550906-0318,</w:t>
      </w:r>
      <w:r w:rsidRPr="0031290E">
        <w:rPr>
          <w:rFonts w:ascii="Arial" w:hAnsi="Arial" w:cs="Arial"/>
          <w:sz w:val="21"/>
          <w:szCs w:val="21"/>
        </w:rPr>
        <w:t xml:space="preserve"> adóazonosító jele: </w:t>
      </w:r>
      <w:r>
        <w:rPr>
          <w:rFonts w:ascii="Arial" w:hAnsi="Arial" w:cs="Arial"/>
          <w:sz w:val="21"/>
          <w:szCs w:val="21"/>
        </w:rPr>
        <w:t>8323891648</w:t>
      </w:r>
      <w:r w:rsidRPr="0031290E">
        <w:rPr>
          <w:rFonts w:ascii="Arial" w:hAnsi="Arial" w:cs="Arial"/>
          <w:sz w:val="21"/>
          <w:szCs w:val="21"/>
        </w:rPr>
        <w:t xml:space="preserve">, szig: </w:t>
      </w:r>
      <w:r>
        <w:rPr>
          <w:rFonts w:ascii="Arial" w:hAnsi="Arial" w:cs="Arial"/>
          <w:sz w:val="21"/>
          <w:szCs w:val="21"/>
        </w:rPr>
        <w:t xml:space="preserve">234483TE, </w:t>
      </w:r>
      <w:r w:rsidRPr="0031290E">
        <w:rPr>
          <w:rFonts w:ascii="Arial" w:hAnsi="Arial" w:cs="Arial"/>
          <w:sz w:val="21"/>
          <w:szCs w:val="21"/>
        </w:rPr>
        <w:t xml:space="preserve">magyar állampolgár) 4440 Tiszavasvári, Katona József utca 13. sz. alatti lakos, mint tulajdonos és eladó, </w:t>
      </w:r>
      <w:r w:rsidRPr="0031290E">
        <w:rPr>
          <w:rFonts w:ascii="Arial" w:hAnsi="Arial" w:cs="Arial"/>
          <w:b/>
          <w:bCs/>
          <w:sz w:val="21"/>
          <w:szCs w:val="21"/>
        </w:rPr>
        <w:t>Tiszavasvári Város Önkormányzata</w:t>
      </w:r>
      <w:r w:rsidRPr="0031290E">
        <w:rPr>
          <w:rFonts w:ascii="Arial" w:hAnsi="Arial" w:cs="Arial"/>
          <w:sz w:val="21"/>
          <w:szCs w:val="21"/>
        </w:rPr>
        <w:t xml:space="preserve"> (törzskönyvi azonosító szám PIR: 732462, adószám: 15732468-2-15, statisztikai számjel: 15732468-8411-321-15, államháztartási egyedi azonosító ÁHTI: 742058, képviseli: Balázsi Csilla polgármester) 4440 Tiszavasvári, Városháza  tér 4. mint tulajdonos és vevő</w:t>
      </w:r>
      <w:r w:rsidRPr="0031290E">
        <w:rPr>
          <w:rFonts w:ascii="Arial" w:hAnsi="Arial" w:cs="Arial"/>
          <w:b/>
          <w:sz w:val="21"/>
          <w:szCs w:val="21"/>
        </w:rPr>
        <w:t xml:space="preserve"> </w:t>
      </w:r>
      <w:r w:rsidRPr="0031290E">
        <w:rPr>
          <w:rFonts w:ascii="Arial" w:hAnsi="Arial" w:cs="Arial"/>
          <w:bCs/>
          <w:sz w:val="21"/>
          <w:szCs w:val="21"/>
        </w:rPr>
        <w:t>között az</w:t>
      </w:r>
      <w:r w:rsidRPr="0031290E">
        <w:rPr>
          <w:rFonts w:ascii="Arial" w:hAnsi="Arial" w:cs="Arial"/>
          <w:b/>
          <w:sz w:val="21"/>
          <w:szCs w:val="21"/>
        </w:rPr>
        <w:t xml:space="preserve"> </w:t>
      </w:r>
      <w:r w:rsidRPr="0031290E">
        <w:rPr>
          <w:rFonts w:ascii="Arial" w:hAnsi="Arial" w:cs="Arial"/>
          <w:sz w:val="21"/>
          <w:szCs w:val="21"/>
        </w:rPr>
        <w:t>alulírott napon és helyen az alábbi feltételekkel:</w:t>
      </w:r>
    </w:p>
    <w:p w:rsidR="00791623" w:rsidRPr="0031290E" w:rsidRDefault="00791623" w:rsidP="00791623">
      <w:pPr>
        <w:jc w:val="both"/>
        <w:rPr>
          <w:rFonts w:ascii="Arial" w:hAnsi="Arial" w:cs="Arial"/>
          <w:sz w:val="21"/>
          <w:szCs w:val="21"/>
        </w:rPr>
      </w:pPr>
    </w:p>
    <w:p w:rsidR="00791623" w:rsidRDefault="00791623" w:rsidP="00791623">
      <w:pPr>
        <w:jc w:val="both"/>
        <w:rPr>
          <w:rFonts w:ascii="Arial" w:hAnsi="Arial" w:cs="Arial"/>
          <w:sz w:val="21"/>
          <w:szCs w:val="21"/>
        </w:rPr>
      </w:pPr>
      <w:r w:rsidRPr="0031290E">
        <w:rPr>
          <w:rFonts w:ascii="Arial" w:hAnsi="Arial" w:cs="Arial"/>
          <w:b/>
          <w:sz w:val="21"/>
          <w:szCs w:val="21"/>
        </w:rPr>
        <w:t>1./</w:t>
      </w:r>
      <w:r w:rsidRPr="0031290E">
        <w:rPr>
          <w:rFonts w:ascii="Arial" w:hAnsi="Arial" w:cs="Arial"/>
          <w:sz w:val="21"/>
          <w:szCs w:val="21"/>
        </w:rPr>
        <w:tab/>
      </w:r>
      <w:r>
        <w:rPr>
          <w:rFonts w:ascii="Arial" w:hAnsi="Arial" w:cs="Arial"/>
          <w:sz w:val="21"/>
          <w:szCs w:val="21"/>
        </w:rPr>
        <w:t xml:space="preserve">Szerződő felek kijelentik, hogy közöttük előszerződés jött létre 2025. július 10. napján </w:t>
      </w:r>
      <w:r w:rsidRPr="0031290E">
        <w:rPr>
          <w:rFonts w:ascii="Arial" w:hAnsi="Arial" w:cs="Arial"/>
          <w:sz w:val="21"/>
          <w:szCs w:val="21"/>
        </w:rPr>
        <w:t>Csikós Imre István és Csikós Imre Istvánné tulajdonosok és eladók tulajdon</w:t>
      </w:r>
      <w:r>
        <w:rPr>
          <w:rFonts w:ascii="Arial" w:hAnsi="Arial" w:cs="Arial"/>
          <w:sz w:val="21"/>
          <w:szCs w:val="21"/>
        </w:rPr>
        <w:t>át</w:t>
      </w:r>
      <w:r w:rsidRPr="0031290E">
        <w:rPr>
          <w:rFonts w:ascii="Arial" w:hAnsi="Arial" w:cs="Arial"/>
          <w:sz w:val="21"/>
          <w:szCs w:val="21"/>
        </w:rPr>
        <w:t xml:space="preserve"> egymás közt egyenlő ½-½-ed arányban </w:t>
      </w:r>
      <w:r>
        <w:rPr>
          <w:rFonts w:ascii="Arial" w:hAnsi="Arial" w:cs="Arial"/>
          <w:sz w:val="21"/>
          <w:szCs w:val="21"/>
        </w:rPr>
        <w:t>képező</w:t>
      </w:r>
      <w:r w:rsidRPr="0031290E">
        <w:rPr>
          <w:rFonts w:ascii="Arial" w:hAnsi="Arial" w:cs="Arial"/>
          <w:sz w:val="21"/>
          <w:szCs w:val="21"/>
        </w:rPr>
        <w:t xml:space="preserve"> Tiszavasvári belterület 2539/1 hrsz-ú, kivett lakóház, udvar, gazdasági épület megnevezésű, 2707 m</w:t>
      </w:r>
      <w:r w:rsidRPr="0031290E">
        <w:rPr>
          <w:rFonts w:ascii="Arial" w:hAnsi="Arial" w:cs="Arial"/>
          <w:sz w:val="21"/>
          <w:szCs w:val="21"/>
          <w:vertAlign w:val="superscript"/>
        </w:rPr>
        <w:t>2</w:t>
      </w:r>
      <w:r w:rsidRPr="0031290E">
        <w:rPr>
          <w:rFonts w:ascii="Arial" w:hAnsi="Arial" w:cs="Arial"/>
          <w:sz w:val="21"/>
          <w:szCs w:val="21"/>
        </w:rPr>
        <w:t xml:space="preserve"> területű ingatlan</w:t>
      </w:r>
      <w:r>
        <w:rPr>
          <w:rFonts w:ascii="Arial" w:hAnsi="Arial" w:cs="Arial"/>
          <w:sz w:val="21"/>
          <w:szCs w:val="21"/>
        </w:rPr>
        <w:t xml:space="preserve">ra, valamint </w:t>
      </w:r>
      <w:r w:rsidRPr="0031290E">
        <w:rPr>
          <w:rFonts w:ascii="Arial" w:hAnsi="Arial" w:cs="Arial"/>
          <w:sz w:val="21"/>
          <w:szCs w:val="21"/>
        </w:rPr>
        <w:t xml:space="preserve"> Tiszavasvári Város Önkormányzata tulajdonos és vevő </w:t>
      </w:r>
      <w:r>
        <w:rPr>
          <w:rFonts w:ascii="Arial" w:hAnsi="Arial" w:cs="Arial"/>
          <w:sz w:val="21"/>
          <w:szCs w:val="21"/>
        </w:rPr>
        <w:t xml:space="preserve">tulajdonát 1/1 arányban képező </w:t>
      </w:r>
      <w:r w:rsidRPr="0031290E">
        <w:rPr>
          <w:rFonts w:ascii="Arial" w:hAnsi="Arial" w:cs="Arial"/>
          <w:sz w:val="21"/>
          <w:szCs w:val="21"/>
        </w:rPr>
        <w:t>Tiszavasvári belterület 2539/2 hrsz-ú, kivett közösségi ház, udvar megnevezésű, 397 m</w:t>
      </w:r>
      <w:r w:rsidRPr="0031290E">
        <w:rPr>
          <w:rFonts w:ascii="Arial" w:hAnsi="Arial" w:cs="Arial"/>
          <w:sz w:val="21"/>
          <w:szCs w:val="21"/>
          <w:vertAlign w:val="superscript"/>
        </w:rPr>
        <w:t>2</w:t>
      </w:r>
      <w:r w:rsidRPr="0031290E">
        <w:rPr>
          <w:rFonts w:ascii="Arial" w:hAnsi="Arial" w:cs="Arial"/>
          <w:sz w:val="21"/>
          <w:szCs w:val="21"/>
        </w:rPr>
        <w:t xml:space="preserve"> területű ingatlan</w:t>
      </w:r>
      <w:r>
        <w:rPr>
          <w:rFonts w:ascii="Arial" w:hAnsi="Arial" w:cs="Arial"/>
          <w:sz w:val="21"/>
          <w:szCs w:val="21"/>
        </w:rPr>
        <w:t>ra</w:t>
      </w:r>
      <w:r w:rsidRPr="0031290E">
        <w:rPr>
          <w:rFonts w:ascii="Arial" w:hAnsi="Arial" w:cs="Arial"/>
          <w:sz w:val="21"/>
          <w:szCs w:val="21"/>
        </w:rPr>
        <w:t>.</w:t>
      </w:r>
      <w:r>
        <w:rPr>
          <w:rFonts w:ascii="Arial" w:hAnsi="Arial" w:cs="Arial"/>
          <w:sz w:val="21"/>
          <w:szCs w:val="21"/>
        </w:rPr>
        <w:t xml:space="preserve"> </w:t>
      </w:r>
    </w:p>
    <w:p w:rsidR="00791623" w:rsidRDefault="00791623" w:rsidP="00791623">
      <w:pPr>
        <w:jc w:val="both"/>
        <w:rPr>
          <w:rFonts w:ascii="Arial" w:hAnsi="Arial" w:cs="Arial"/>
          <w:sz w:val="21"/>
          <w:szCs w:val="21"/>
        </w:rPr>
      </w:pPr>
      <w:r>
        <w:rPr>
          <w:rFonts w:ascii="Arial" w:hAnsi="Arial" w:cs="Arial"/>
          <w:sz w:val="21"/>
          <w:szCs w:val="21"/>
        </w:rPr>
        <w:t xml:space="preserve">Eladók kijelentik hogy a 2025. július 10. nap kelt előszerződésben feltüntetett terhek alól az 1. pontban körülírt eladók tulajdonát képező ingatlan tehermentesítve lett. </w:t>
      </w:r>
    </w:p>
    <w:p w:rsidR="00791623" w:rsidRDefault="00791623" w:rsidP="00791623">
      <w:pPr>
        <w:jc w:val="both"/>
        <w:rPr>
          <w:rFonts w:ascii="Arial" w:hAnsi="Arial" w:cs="Arial"/>
          <w:sz w:val="21"/>
          <w:szCs w:val="21"/>
        </w:rPr>
      </w:pPr>
    </w:p>
    <w:p w:rsidR="00791623" w:rsidRDefault="00791623" w:rsidP="00791623">
      <w:pPr>
        <w:jc w:val="both"/>
        <w:rPr>
          <w:rFonts w:ascii="Arial" w:hAnsi="Arial" w:cs="Arial"/>
          <w:sz w:val="21"/>
          <w:szCs w:val="21"/>
        </w:rPr>
      </w:pPr>
      <w:r>
        <w:rPr>
          <w:rFonts w:ascii="Arial" w:hAnsi="Arial" w:cs="Arial"/>
          <w:sz w:val="21"/>
          <w:szCs w:val="21"/>
        </w:rPr>
        <w:t>Eladók kijelentik továbbá, hogy a 2025. július 10. nap kelt előszerződés 6. pontjában körülírt romos épület az előírt jogszabályok maradéktalan betartása mellett elbontásra került, és eladók az ingatlanról saját költségükön a bontás során keletkezett hulladékot, törmeléket elszállították.</w:t>
      </w:r>
    </w:p>
    <w:p w:rsidR="00791623"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Pr>
          <w:rFonts w:ascii="Arial" w:hAnsi="Arial" w:cs="Arial"/>
          <w:sz w:val="21"/>
          <w:szCs w:val="21"/>
        </w:rPr>
        <w:t>Szerződő felek megállapodnak abban, hogy a jelen pontban körülírt előszerződést jelen előszerződés aláírásával hatályon kívül helyezik, és megkötik az alábbi előszerződést.</w:t>
      </w:r>
    </w:p>
    <w:p w:rsidR="00791623" w:rsidRDefault="00791623" w:rsidP="00791623">
      <w:pPr>
        <w:jc w:val="both"/>
        <w:rPr>
          <w:rFonts w:ascii="Arial" w:hAnsi="Arial" w:cs="Arial"/>
          <w:sz w:val="21"/>
          <w:szCs w:val="21"/>
        </w:rPr>
      </w:pPr>
    </w:p>
    <w:p w:rsidR="00791623" w:rsidRDefault="00791623" w:rsidP="00791623">
      <w:pPr>
        <w:jc w:val="both"/>
        <w:rPr>
          <w:rFonts w:ascii="Arial" w:hAnsi="Arial" w:cs="Arial"/>
          <w:sz w:val="21"/>
          <w:szCs w:val="21"/>
        </w:rPr>
      </w:pPr>
      <w:r w:rsidRPr="00DB404E">
        <w:rPr>
          <w:rFonts w:ascii="Arial" w:hAnsi="Arial" w:cs="Arial"/>
          <w:b/>
          <w:bCs/>
          <w:sz w:val="21"/>
          <w:szCs w:val="21"/>
        </w:rPr>
        <w:t>2./</w:t>
      </w:r>
      <w:r>
        <w:rPr>
          <w:rFonts w:ascii="Arial" w:hAnsi="Arial" w:cs="Arial"/>
          <w:sz w:val="21"/>
          <w:szCs w:val="21"/>
        </w:rPr>
        <w:tab/>
      </w:r>
      <w:r w:rsidRPr="0031290E">
        <w:rPr>
          <w:rFonts w:ascii="Arial" w:hAnsi="Arial" w:cs="Arial"/>
          <w:sz w:val="21"/>
          <w:szCs w:val="21"/>
        </w:rPr>
        <w:t>Csikós Imre István és Csikós Imre Istvánné tulajdonosok és eladók kijelentik, hogy tulajdonukat képezi egymás közt egyenlő ½-½-ed arányban a Tiszavasvári belterület 2539/1 hrsz-ú, kivett lakóház, udvar, gazdasági épület megnevezésű, 2707 m</w:t>
      </w:r>
      <w:r w:rsidRPr="0031290E">
        <w:rPr>
          <w:rFonts w:ascii="Arial" w:hAnsi="Arial" w:cs="Arial"/>
          <w:sz w:val="21"/>
          <w:szCs w:val="21"/>
          <w:vertAlign w:val="superscript"/>
        </w:rPr>
        <w:t>2</w:t>
      </w:r>
      <w:r w:rsidRPr="0031290E">
        <w:rPr>
          <w:rFonts w:ascii="Arial" w:hAnsi="Arial" w:cs="Arial"/>
          <w:sz w:val="21"/>
          <w:szCs w:val="21"/>
        </w:rPr>
        <w:t xml:space="preserve"> területű ingatlan. </w:t>
      </w:r>
    </w:p>
    <w:p w:rsidR="00791623" w:rsidRDefault="00791623" w:rsidP="00791623">
      <w:pPr>
        <w:jc w:val="both"/>
        <w:rPr>
          <w:rFonts w:ascii="Arial" w:hAnsi="Arial" w:cs="Arial"/>
          <w:sz w:val="21"/>
          <w:szCs w:val="21"/>
        </w:rPr>
      </w:pPr>
      <w:r>
        <w:rPr>
          <w:rFonts w:ascii="Arial" w:hAnsi="Arial" w:cs="Arial"/>
          <w:sz w:val="21"/>
          <w:szCs w:val="21"/>
        </w:rPr>
        <w:t>Az ingatlanra telekalakítási eljárás megindítása van bejegyezve az ingatlan-nyilvántartásba, b</w:t>
      </w:r>
      <w:r w:rsidRPr="00205879">
        <w:rPr>
          <w:rFonts w:ascii="Arial" w:hAnsi="Arial" w:cs="Arial"/>
          <w:sz w:val="21"/>
          <w:szCs w:val="21"/>
        </w:rPr>
        <w:t>ejegyz</w:t>
      </w:r>
      <w:r>
        <w:rPr>
          <w:rFonts w:ascii="Arial" w:hAnsi="Arial" w:cs="Arial"/>
          <w:sz w:val="21"/>
          <w:szCs w:val="21"/>
        </w:rPr>
        <w:t>ő</w:t>
      </w:r>
      <w:r w:rsidRPr="00205879">
        <w:rPr>
          <w:rFonts w:ascii="Arial" w:hAnsi="Arial" w:cs="Arial"/>
          <w:sz w:val="21"/>
          <w:szCs w:val="21"/>
        </w:rPr>
        <w:t xml:space="preserve"> határozat, érkezési id</w:t>
      </w:r>
      <w:r>
        <w:rPr>
          <w:rFonts w:ascii="Arial" w:hAnsi="Arial" w:cs="Arial"/>
          <w:sz w:val="21"/>
          <w:szCs w:val="21"/>
        </w:rPr>
        <w:t>ő</w:t>
      </w:r>
      <w:r w:rsidRPr="00205879">
        <w:rPr>
          <w:rFonts w:ascii="Arial" w:hAnsi="Arial" w:cs="Arial"/>
          <w:sz w:val="21"/>
          <w:szCs w:val="21"/>
        </w:rPr>
        <w:t>:</w:t>
      </w:r>
      <w:r>
        <w:rPr>
          <w:rFonts w:ascii="Arial" w:hAnsi="Arial" w:cs="Arial"/>
          <w:sz w:val="21"/>
          <w:szCs w:val="21"/>
        </w:rPr>
        <w:t xml:space="preserve"> </w:t>
      </w:r>
      <w:r w:rsidRPr="00205879">
        <w:rPr>
          <w:rFonts w:ascii="Arial" w:hAnsi="Arial" w:cs="Arial"/>
          <w:sz w:val="21"/>
          <w:szCs w:val="21"/>
        </w:rPr>
        <w:t>INYER/2025/448698/3 2025.11.06. 10:52:24</w:t>
      </w:r>
      <w:r>
        <w:rPr>
          <w:rFonts w:ascii="Arial" w:hAnsi="Arial" w:cs="Arial"/>
          <w:sz w:val="21"/>
          <w:szCs w:val="21"/>
        </w:rPr>
        <w:t>, v</w:t>
      </w:r>
      <w:r w:rsidRPr="00205879">
        <w:rPr>
          <w:rFonts w:ascii="Arial" w:hAnsi="Arial" w:cs="Arial"/>
          <w:sz w:val="21"/>
          <w:szCs w:val="21"/>
        </w:rPr>
        <w:t>áltozás keletkezésének id</w:t>
      </w:r>
      <w:r>
        <w:rPr>
          <w:rFonts w:ascii="Arial" w:hAnsi="Arial" w:cs="Arial"/>
          <w:sz w:val="21"/>
          <w:szCs w:val="21"/>
        </w:rPr>
        <w:t>ő</w:t>
      </w:r>
      <w:r w:rsidRPr="00205879">
        <w:rPr>
          <w:rFonts w:ascii="Arial" w:hAnsi="Arial" w:cs="Arial"/>
          <w:sz w:val="21"/>
          <w:szCs w:val="21"/>
        </w:rPr>
        <w:t>pontja: 2025.11.05.</w:t>
      </w:r>
      <w:r>
        <w:rPr>
          <w:rFonts w:ascii="Arial" w:hAnsi="Arial" w:cs="Arial"/>
          <w:sz w:val="21"/>
          <w:szCs w:val="21"/>
        </w:rPr>
        <w:t>, a</w:t>
      </w:r>
      <w:r w:rsidRPr="00205879">
        <w:rPr>
          <w:rFonts w:ascii="Arial" w:hAnsi="Arial" w:cs="Arial"/>
          <w:sz w:val="21"/>
          <w:szCs w:val="21"/>
        </w:rPr>
        <w:t xml:space="preserve"> kérelmez</w:t>
      </w:r>
      <w:r>
        <w:rPr>
          <w:rFonts w:ascii="Arial" w:hAnsi="Arial" w:cs="Arial"/>
          <w:sz w:val="21"/>
          <w:szCs w:val="21"/>
        </w:rPr>
        <w:t>ő</w:t>
      </w:r>
      <w:r w:rsidRPr="00205879">
        <w:rPr>
          <w:rFonts w:ascii="Arial" w:hAnsi="Arial" w:cs="Arial"/>
          <w:sz w:val="21"/>
          <w:szCs w:val="21"/>
        </w:rPr>
        <w:t xml:space="preserve"> adatai: Tiszavasvári Város Önkormányzata, 4440 Tiszavasvári, Városháza tér 4.</w:t>
      </w:r>
    </w:p>
    <w:p w:rsidR="00791623" w:rsidRDefault="00791623" w:rsidP="00791623">
      <w:pPr>
        <w:jc w:val="both"/>
        <w:rPr>
          <w:rFonts w:ascii="Arial" w:hAnsi="Arial" w:cs="Arial"/>
          <w:sz w:val="21"/>
          <w:szCs w:val="21"/>
        </w:rPr>
      </w:pPr>
      <w:r w:rsidRPr="0031290E">
        <w:rPr>
          <w:rFonts w:ascii="Arial" w:hAnsi="Arial" w:cs="Arial"/>
          <w:sz w:val="21"/>
          <w:szCs w:val="21"/>
        </w:rPr>
        <w:t xml:space="preserve">Csikós Imre István és Csikós Imre Istvánné tulajdonosok </w:t>
      </w:r>
      <w:r>
        <w:rPr>
          <w:rFonts w:ascii="Arial" w:hAnsi="Arial" w:cs="Arial"/>
          <w:sz w:val="21"/>
          <w:szCs w:val="21"/>
        </w:rPr>
        <w:t>szavatosságot vállalnak a jelen pontban körülírt ingatlan per-, teher- és igénymentességéért, ide nem értve a fenti telekalakítási eljárás megindítását.</w:t>
      </w:r>
    </w:p>
    <w:p w:rsidR="00791623"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Pr>
          <w:rFonts w:ascii="Arial" w:hAnsi="Arial" w:cs="Arial"/>
          <w:b/>
          <w:sz w:val="21"/>
          <w:szCs w:val="21"/>
        </w:rPr>
        <w:t>3</w:t>
      </w:r>
      <w:r w:rsidRPr="0031290E">
        <w:rPr>
          <w:rFonts w:ascii="Arial" w:hAnsi="Arial" w:cs="Arial"/>
          <w:b/>
          <w:sz w:val="21"/>
          <w:szCs w:val="21"/>
        </w:rPr>
        <w:t>./</w:t>
      </w:r>
      <w:r w:rsidRPr="0031290E">
        <w:rPr>
          <w:rFonts w:ascii="Arial" w:hAnsi="Arial" w:cs="Arial"/>
          <w:sz w:val="21"/>
          <w:szCs w:val="21"/>
        </w:rPr>
        <w:tab/>
        <w:t>Tiszavasvári Város Önkormányzata tulajdonos és vevő kijelenti, hogy tulajdonát képezi 1/1 arányban a Tiszavasvári belterület 2539/2 hrsz-ú, kivett közösségi ház, udvar megnevezésű, 397 m</w:t>
      </w:r>
      <w:r w:rsidRPr="0031290E">
        <w:rPr>
          <w:rFonts w:ascii="Arial" w:hAnsi="Arial" w:cs="Arial"/>
          <w:sz w:val="21"/>
          <w:szCs w:val="21"/>
          <w:vertAlign w:val="superscript"/>
        </w:rPr>
        <w:t>2</w:t>
      </w:r>
      <w:r w:rsidRPr="0031290E">
        <w:rPr>
          <w:rFonts w:ascii="Arial" w:hAnsi="Arial" w:cs="Arial"/>
          <w:sz w:val="21"/>
          <w:szCs w:val="21"/>
        </w:rPr>
        <w:t xml:space="preserve"> területű ingatlan.</w:t>
      </w: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Tiszavasvári Város Önkormányzata szavatosságot vállal a fenti ingatlan per-, teher- </w:t>
      </w:r>
      <w:r>
        <w:rPr>
          <w:rFonts w:ascii="Arial" w:hAnsi="Arial" w:cs="Arial"/>
          <w:sz w:val="21"/>
          <w:szCs w:val="21"/>
        </w:rPr>
        <w:t xml:space="preserve">és </w:t>
      </w:r>
      <w:r w:rsidRPr="0031290E">
        <w:rPr>
          <w:rFonts w:ascii="Arial" w:hAnsi="Arial" w:cs="Arial"/>
          <w:sz w:val="21"/>
          <w:szCs w:val="21"/>
        </w:rPr>
        <w:t>igénymentességéért.</w:t>
      </w:r>
    </w:p>
    <w:p w:rsidR="00791623" w:rsidRPr="0031290E" w:rsidRDefault="00791623" w:rsidP="00791623">
      <w:pPr>
        <w:jc w:val="both"/>
        <w:rPr>
          <w:rFonts w:ascii="Arial" w:hAnsi="Arial" w:cs="Arial"/>
          <w:b/>
          <w:sz w:val="21"/>
          <w:szCs w:val="21"/>
        </w:rPr>
      </w:pPr>
    </w:p>
    <w:p w:rsidR="00791623" w:rsidRDefault="00791623" w:rsidP="00791623">
      <w:pPr>
        <w:jc w:val="both"/>
        <w:rPr>
          <w:rFonts w:ascii="Arial" w:hAnsi="Arial" w:cs="Arial"/>
          <w:sz w:val="21"/>
          <w:szCs w:val="21"/>
        </w:rPr>
      </w:pPr>
      <w:r>
        <w:rPr>
          <w:rFonts w:ascii="Arial" w:hAnsi="Arial" w:cs="Arial"/>
          <w:b/>
          <w:sz w:val="21"/>
          <w:szCs w:val="21"/>
        </w:rPr>
        <w:t>4</w:t>
      </w:r>
      <w:r w:rsidRPr="0031290E">
        <w:rPr>
          <w:rFonts w:ascii="Arial" w:hAnsi="Arial" w:cs="Arial"/>
          <w:b/>
          <w:sz w:val="21"/>
          <w:szCs w:val="21"/>
        </w:rPr>
        <w:t>./</w:t>
      </w:r>
      <w:r w:rsidRPr="0031290E">
        <w:rPr>
          <w:rFonts w:ascii="Arial" w:hAnsi="Arial" w:cs="Arial"/>
          <w:sz w:val="21"/>
          <w:szCs w:val="21"/>
        </w:rPr>
        <w:t xml:space="preserve">  </w:t>
      </w:r>
      <w:r w:rsidRPr="0031290E">
        <w:rPr>
          <w:rFonts w:ascii="Arial" w:hAnsi="Arial" w:cs="Arial"/>
          <w:sz w:val="21"/>
          <w:szCs w:val="21"/>
        </w:rPr>
        <w:tab/>
        <w:t>Szerződő felek</w:t>
      </w:r>
      <w:r w:rsidRPr="0031290E">
        <w:rPr>
          <w:rFonts w:ascii="Arial" w:hAnsi="Arial" w:cs="Arial"/>
          <w:b/>
          <w:sz w:val="21"/>
          <w:szCs w:val="21"/>
        </w:rPr>
        <w:t xml:space="preserve"> </w:t>
      </w:r>
      <w:r w:rsidRPr="0031290E">
        <w:rPr>
          <w:rFonts w:ascii="Arial" w:hAnsi="Arial" w:cs="Arial"/>
          <w:sz w:val="21"/>
          <w:szCs w:val="21"/>
        </w:rPr>
        <w:t xml:space="preserve">megállapodnak abban, hogy az 1./ és 2./ pontban körülírt ingatlanokból ingatlanokat fognak kialakítani Kecskés Miklós 4400 Nyíregyháza, Deák F. u. 1. II/6. által 3/2025. munkaszám alatt elkészített változási vázrajz </w:t>
      </w:r>
      <w:r>
        <w:rPr>
          <w:rFonts w:ascii="Arial" w:hAnsi="Arial" w:cs="Arial"/>
          <w:sz w:val="21"/>
          <w:szCs w:val="21"/>
        </w:rPr>
        <w:t xml:space="preserve">valamint telekalakítási helyszínrajz </w:t>
      </w:r>
      <w:r w:rsidRPr="0031290E">
        <w:rPr>
          <w:rFonts w:ascii="Arial" w:hAnsi="Arial" w:cs="Arial"/>
          <w:sz w:val="21"/>
          <w:szCs w:val="21"/>
        </w:rPr>
        <w:t>alapján az alábbiak szerint:</w:t>
      </w:r>
    </w:p>
    <w:p w:rsidR="00791623"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Pr>
          <w:rFonts w:ascii="Arial" w:hAnsi="Arial" w:cs="Arial"/>
          <w:sz w:val="21"/>
          <w:szCs w:val="21"/>
        </w:rPr>
        <w:t xml:space="preserve">- Szerződő felek ki fognak alakítani </w:t>
      </w:r>
      <w:r w:rsidRPr="0031290E">
        <w:rPr>
          <w:rFonts w:ascii="Arial" w:hAnsi="Arial" w:cs="Arial"/>
          <w:sz w:val="21"/>
          <w:szCs w:val="21"/>
        </w:rPr>
        <w:t>Tiszavasvári belterület 2539/</w:t>
      </w:r>
      <w:r>
        <w:rPr>
          <w:rFonts w:ascii="Arial" w:hAnsi="Arial" w:cs="Arial"/>
          <w:sz w:val="21"/>
          <w:szCs w:val="21"/>
        </w:rPr>
        <w:t>3</w:t>
      </w:r>
      <w:r w:rsidRPr="0031290E">
        <w:rPr>
          <w:rFonts w:ascii="Arial" w:hAnsi="Arial" w:cs="Arial"/>
          <w:sz w:val="21"/>
          <w:szCs w:val="21"/>
        </w:rPr>
        <w:t xml:space="preserve"> hrsz-ú, kivet</w:t>
      </w:r>
      <w:r>
        <w:rPr>
          <w:rFonts w:ascii="Arial" w:hAnsi="Arial" w:cs="Arial"/>
          <w:sz w:val="21"/>
          <w:szCs w:val="21"/>
        </w:rPr>
        <w:t>t magánút</w:t>
      </w:r>
      <w:r w:rsidRPr="0031290E">
        <w:rPr>
          <w:rFonts w:ascii="Arial" w:hAnsi="Arial" w:cs="Arial"/>
          <w:sz w:val="21"/>
          <w:szCs w:val="21"/>
        </w:rPr>
        <w:t xml:space="preserve"> megnevezésű, </w:t>
      </w:r>
      <w:r>
        <w:rPr>
          <w:rFonts w:ascii="Arial" w:hAnsi="Arial" w:cs="Arial"/>
          <w:sz w:val="21"/>
          <w:szCs w:val="21"/>
        </w:rPr>
        <w:t>19</w:t>
      </w:r>
      <w:r w:rsidRPr="0031290E">
        <w:rPr>
          <w:rFonts w:ascii="Arial" w:hAnsi="Arial" w:cs="Arial"/>
          <w:sz w:val="21"/>
          <w:szCs w:val="21"/>
        </w:rPr>
        <w:t xml:space="preserve"> m</w:t>
      </w:r>
      <w:r w:rsidRPr="0031290E">
        <w:rPr>
          <w:rFonts w:ascii="Arial" w:hAnsi="Arial" w:cs="Arial"/>
          <w:sz w:val="21"/>
          <w:szCs w:val="21"/>
          <w:vertAlign w:val="superscript"/>
        </w:rPr>
        <w:t>2</w:t>
      </w:r>
      <w:r w:rsidRPr="0031290E">
        <w:rPr>
          <w:rFonts w:ascii="Arial" w:hAnsi="Arial" w:cs="Arial"/>
          <w:sz w:val="21"/>
          <w:szCs w:val="21"/>
        </w:rPr>
        <w:t xml:space="preserve"> területű ingatlant</w:t>
      </w:r>
      <w:r>
        <w:rPr>
          <w:rFonts w:ascii="Arial" w:hAnsi="Arial" w:cs="Arial"/>
          <w:sz w:val="21"/>
          <w:szCs w:val="21"/>
        </w:rPr>
        <w:t>,</w:t>
      </w:r>
      <w:r w:rsidRPr="001646F2">
        <w:rPr>
          <w:rFonts w:ascii="Arial" w:hAnsi="Arial" w:cs="Arial"/>
          <w:sz w:val="21"/>
          <w:szCs w:val="21"/>
        </w:rPr>
        <w:t xml:space="preserve"> </w:t>
      </w:r>
      <w:r w:rsidRPr="0031290E">
        <w:rPr>
          <w:rFonts w:ascii="Arial" w:hAnsi="Arial" w:cs="Arial"/>
          <w:sz w:val="21"/>
          <w:szCs w:val="21"/>
        </w:rPr>
        <w:t xml:space="preserve">amely ingatlan Tiszavasvári Város Önkormányzata tulajdonába fog kerülni 1/1 arányban, </w:t>
      </w:r>
      <w:r>
        <w:rPr>
          <w:rFonts w:ascii="Arial" w:hAnsi="Arial" w:cs="Arial"/>
          <w:sz w:val="21"/>
          <w:szCs w:val="21"/>
        </w:rPr>
        <w:t>telekalakítás, adásvétel</w:t>
      </w:r>
      <w:r w:rsidRPr="0031290E">
        <w:rPr>
          <w:rFonts w:ascii="Arial" w:hAnsi="Arial" w:cs="Arial"/>
          <w:sz w:val="21"/>
          <w:szCs w:val="21"/>
        </w:rPr>
        <w:t xml:space="preserve"> jogcímen.</w:t>
      </w:r>
    </w:p>
    <w:p w:rsidR="00791623" w:rsidRPr="0031290E"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Szerződő felek ki fognak alakítani Tiszavasvári belterület 2539/</w:t>
      </w:r>
      <w:r>
        <w:rPr>
          <w:rFonts w:ascii="Arial" w:hAnsi="Arial" w:cs="Arial"/>
          <w:sz w:val="21"/>
          <w:szCs w:val="21"/>
        </w:rPr>
        <w:t>4</w:t>
      </w:r>
      <w:r w:rsidRPr="0031290E">
        <w:rPr>
          <w:rFonts w:ascii="Arial" w:hAnsi="Arial" w:cs="Arial"/>
          <w:sz w:val="21"/>
          <w:szCs w:val="21"/>
        </w:rPr>
        <w:t xml:space="preserve"> hrsz-ú, kivett lakóház, udvar, gazdasági épület megnevezésű, 10</w:t>
      </w:r>
      <w:r>
        <w:rPr>
          <w:rFonts w:ascii="Arial" w:hAnsi="Arial" w:cs="Arial"/>
          <w:sz w:val="21"/>
          <w:szCs w:val="21"/>
        </w:rPr>
        <w:t>31</w:t>
      </w:r>
      <w:r w:rsidRPr="0031290E">
        <w:rPr>
          <w:rFonts w:ascii="Arial" w:hAnsi="Arial" w:cs="Arial"/>
          <w:sz w:val="21"/>
          <w:szCs w:val="21"/>
        </w:rPr>
        <w:t xml:space="preserve"> m</w:t>
      </w:r>
      <w:r w:rsidRPr="0031290E">
        <w:rPr>
          <w:rFonts w:ascii="Arial" w:hAnsi="Arial" w:cs="Arial"/>
          <w:sz w:val="21"/>
          <w:szCs w:val="21"/>
          <w:vertAlign w:val="superscript"/>
        </w:rPr>
        <w:t>2</w:t>
      </w:r>
      <w:r w:rsidRPr="0031290E">
        <w:rPr>
          <w:rFonts w:ascii="Arial" w:hAnsi="Arial" w:cs="Arial"/>
          <w:sz w:val="21"/>
          <w:szCs w:val="21"/>
        </w:rPr>
        <w:t xml:space="preserve"> területű ingatlant, amely ingatlan Csikós Imre István és Csikós Imre Istvánné tulajdonosok tulajdonába fog kerülni kerül egymás közt egyenlő ½-½-ed arányban, </w:t>
      </w:r>
      <w:r>
        <w:rPr>
          <w:rFonts w:ascii="Arial" w:hAnsi="Arial" w:cs="Arial"/>
          <w:sz w:val="21"/>
          <w:szCs w:val="21"/>
        </w:rPr>
        <w:t>telekalakítás</w:t>
      </w:r>
      <w:r w:rsidRPr="0031290E">
        <w:rPr>
          <w:rFonts w:ascii="Arial" w:hAnsi="Arial" w:cs="Arial"/>
          <w:sz w:val="21"/>
          <w:szCs w:val="21"/>
        </w:rPr>
        <w:t xml:space="preserve"> jogcímen.</w:t>
      </w:r>
    </w:p>
    <w:p w:rsidR="00791623" w:rsidRDefault="00791623" w:rsidP="00791623">
      <w:pPr>
        <w:jc w:val="center"/>
        <w:rPr>
          <w:rFonts w:ascii="Arial" w:hAnsi="Arial" w:cs="Arial"/>
          <w:sz w:val="21"/>
          <w:szCs w:val="21"/>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Szerződő felek ki fognak alakítani Tiszavasvári belterület 2539/</w:t>
      </w:r>
      <w:r>
        <w:rPr>
          <w:rFonts w:ascii="Arial" w:hAnsi="Arial" w:cs="Arial"/>
          <w:sz w:val="21"/>
          <w:szCs w:val="21"/>
        </w:rPr>
        <w:t>5</w:t>
      </w:r>
      <w:r w:rsidRPr="0031290E">
        <w:rPr>
          <w:rFonts w:ascii="Arial" w:hAnsi="Arial" w:cs="Arial"/>
          <w:sz w:val="21"/>
          <w:szCs w:val="21"/>
        </w:rPr>
        <w:t xml:space="preserve"> hrsz-ú, kivett közösségi ház, udvar megnevezésű, 2054 m</w:t>
      </w:r>
      <w:r w:rsidRPr="0031290E">
        <w:rPr>
          <w:rFonts w:ascii="Arial" w:hAnsi="Arial" w:cs="Arial"/>
          <w:sz w:val="21"/>
          <w:szCs w:val="21"/>
          <w:vertAlign w:val="superscript"/>
        </w:rPr>
        <w:t>2</w:t>
      </w:r>
      <w:r w:rsidRPr="0031290E">
        <w:rPr>
          <w:rFonts w:ascii="Arial" w:hAnsi="Arial" w:cs="Arial"/>
          <w:sz w:val="21"/>
          <w:szCs w:val="21"/>
        </w:rPr>
        <w:t xml:space="preserve"> területű ingatlant, amely ingatlan Tiszavasvári Város Önkormányzata tulajdonába fog kerülni 1/1 arányban, </w:t>
      </w:r>
      <w:r>
        <w:rPr>
          <w:rFonts w:ascii="Arial" w:hAnsi="Arial" w:cs="Arial"/>
          <w:sz w:val="21"/>
          <w:szCs w:val="21"/>
        </w:rPr>
        <w:t>telekalakítás, adásvétel</w:t>
      </w:r>
      <w:r w:rsidRPr="0031290E">
        <w:rPr>
          <w:rFonts w:ascii="Arial" w:hAnsi="Arial" w:cs="Arial"/>
          <w:sz w:val="21"/>
          <w:szCs w:val="21"/>
        </w:rPr>
        <w:t xml:space="preserve"> jogcímen.</w:t>
      </w:r>
    </w:p>
    <w:p w:rsidR="00791623" w:rsidRDefault="00791623" w:rsidP="00791623">
      <w:pPr>
        <w:jc w:val="both"/>
        <w:rPr>
          <w:rFonts w:ascii="Arial" w:hAnsi="Arial" w:cs="Arial"/>
          <w:sz w:val="21"/>
          <w:szCs w:val="21"/>
        </w:rPr>
      </w:pPr>
      <w:r w:rsidRPr="0031290E">
        <w:rPr>
          <w:rFonts w:ascii="Arial" w:hAnsi="Arial" w:cs="Arial"/>
          <w:sz w:val="21"/>
          <w:szCs w:val="21"/>
        </w:rPr>
        <w:t xml:space="preserve">Tiszavasvári Város Önkormányzata tulajdonos és </w:t>
      </w:r>
      <w:r>
        <w:rPr>
          <w:rFonts w:ascii="Arial" w:hAnsi="Arial" w:cs="Arial"/>
          <w:sz w:val="21"/>
          <w:szCs w:val="21"/>
        </w:rPr>
        <w:t>vevő</w:t>
      </w:r>
      <w:r w:rsidRPr="0031290E">
        <w:rPr>
          <w:rFonts w:ascii="Arial" w:hAnsi="Arial" w:cs="Arial"/>
          <w:sz w:val="21"/>
          <w:szCs w:val="21"/>
        </w:rPr>
        <w:t xml:space="preserve"> kijelenti, hogy a változási vázrajz </w:t>
      </w:r>
      <w:r>
        <w:rPr>
          <w:rFonts w:ascii="Arial" w:hAnsi="Arial" w:cs="Arial"/>
          <w:sz w:val="21"/>
          <w:szCs w:val="21"/>
        </w:rPr>
        <w:t xml:space="preserve">valamint telekalakítási helyszínrajz </w:t>
      </w:r>
      <w:r w:rsidRPr="0031290E">
        <w:rPr>
          <w:rFonts w:ascii="Arial" w:hAnsi="Arial" w:cs="Arial"/>
          <w:sz w:val="21"/>
          <w:szCs w:val="21"/>
        </w:rPr>
        <w:t>szerinti telekalakítás jóváhagyása iránti eljárás már folyamatban van az illetékes ingatlanügyi hatóság előtt.</w:t>
      </w:r>
    </w:p>
    <w:p w:rsidR="00791623" w:rsidRDefault="00791623" w:rsidP="00791623">
      <w:pPr>
        <w:jc w:val="center"/>
        <w:rPr>
          <w:rFonts w:ascii="Arial" w:hAnsi="Arial" w:cs="Arial"/>
          <w:sz w:val="21"/>
          <w:szCs w:val="21"/>
        </w:rPr>
      </w:pPr>
    </w:p>
    <w:p w:rsidR="00791623" w:rsidRPr="0031290E" w:rsidRDefault="00791623" w:rsidP="00791623">
      <w:pPr>
        <w:jc w:val="both"/>
        <w:rPr>
          <w:rFonts w:ascii="Arial" w:hAnsi="Arial" w:cs="Arial"/>
          <w:sz w:val="21"/>
          <w:szCs w:val="21"/>
        </w:rPr>
      </w:pPr>
      <w:r>
        <w:rPr>
          <w:rFonts w:ascii="Arial" w:hAnsi="Arial" w:cs="Arial"/>
          <w:b/>
          <w:bCs/>
          <w:sz w:val="21"/>
          <w:szCs w:val="21"/>
        </w:rPr>
        <w:t>5</w:t>
      </w:r>
      <w:r w:rsidRPr="0031290E">
        <w:rPr>
          <w:rFonts w:ascii="Arial" w:hAnsi="Arial" w:cs="Arial"/>
          <w:b/>
          <w:bCs/>
          <w:sz w:val="21"/>
          <w:szCs w:val="21"/>
        </w:rPr>
        <w:t>./</w:t>
      </w:r>
      <w:r w:rsidRPr="0031290E">
        <w:rPr>
          <w:rFonts w:ascii="Arial" w:hAnsi="Arial" w:cs="Arial"/>
          <w:sz w:val="21"/>
          <w:szCs w:val="21"/>
        </w:rPr>
        <w:t xml:space="preserve"> </w:t>
      </w:r>
      <w:r w:rsidRPr="0031290E">
        <w:rPr>
          <w:rFonts w:ascii="Arial" w:hAnsi="Arial" w:cs="Arial"/>
          <w:sz w:val="21"/>
          <w:szCs w:val="21"/>
        </w:rPr>
        <w:tab/>
      </w:r>
      <w:r w:rsidRPr="0083124B">
        <w:rPr>
          <w:rFonts w:ascii="Arial" w:hAnsi="Arial" w:cs="Arial"/>
          <w:sz w:val="21"/>
          <w:szCs w:val="21"/>
        </w:rPr>
        <w:t xml:space="preserve">Szerződő felek megállapodnak abban, hogy </w:t>
      </w:r>
      <w:r w:rsidRPr="0031290E">
        <w:rPr>
          <w:rFonts w:ascii="Arial" w:hAnsi="Arial" w:cs="Arial"/>
          <w:sz w:val="21"/>
          <w:szCs w:val="21"/>
        </w:rPr>
        <w:t xml:space="preserve">a </w:t>
      </w:r>
      <w:r>
        <w:rPr>
          <w:rFonts w:ascii="Arial" w:hAnsi="Arial" w:cs="Arial"/>
          <w:sz w:val="21"/>
          <w:szCs w:val="21"/>
        </w:rPr>
        <w:t>4</w:t>
      </w:r>
      <w:r w:rsidRPr="0031290E">
        <w:rPr>
          <w:rFonts w:ascii="Arial" w:hAnsi="Arial" w:cs="Arial"/>
          <w:sz w:val="21"/>
          <w:szCs w:val="21"/>
        </w:rPr>
        <w:t>./ pontban körülírt változási vázrajz</w:t>
      </w:r>
      <w:r>
        <w:rPr>
          <w:rFonts w:ascii="Arial" w:hAnsi="Arial" w:cs="Arial"/>
          <w:sz w:val="21"/>
          <w:szCs w:val="21"/>
        </w:rPr>
        <w:t xml:space="preserve"> valamint telekalakítási helyszínrajz</w:t>
      </w:r>
      <w:r w:rsidRPr="0031290E">
        <w:rPr>
          <w:rFonts w:ascii="Arial" w:hAnsi="Arial" w:cs="Arial"/>
          <w:sz w:val="21"/>
          <w:szCs w:val="21"/>
        </w:rPr>
        <w:t xml:space="preserve"> szerinti telekalakítás illetékes ingatlanügyi hatóság által kiadott telekalakítási engedély</w:t>
      </w:r>
      <w:r>
        <w:rPr>
          <w:rFonts w:ascii="Arial" w:hAnsi="Arial" w:cs="Arial"/>
          <w:sz w:val="21"/>
          <w:szCs w:val="21"/>
        </w:rPr>
        <w:t>é</w:t>
      </w:r>
      <w:r w:rsidRPr="0031290E">
        <w:rPr>
          <w:rFonts w:ascii="Arial" w:hAnsi="Arial" w:cs="Arial"/>
          <w:sz w:val="21"/>
          <w:szCs w:val="21"/>
        </w:rPr>
        <w:t>nek a véglegessé válásától számítot</w:t>
      </w:r>
      <w:r>
        <w:rPr>
          <w:rFonts w:ascii="Arial" w:hAnsi="Arial" w:cs="Arial"/>
          <w:sz w:val="21"/>
          <w:szCs w:val="21"/>
        </w:rPr>
        <w:t>t 90</w:t>
      </w:r>
      <w:r w:rsidRPr="0031290E">
        <w:rPr>
          <w:rFonts w:ascii="Arial" w:hAnsi="Arial" w:cs="Arial"/>
          <w:sz w:val="21"/>
          <w:szCs w:val="21"/>
        </w:rPr>
        <w:t xml:space="preserve"> napon belül </w:t>
      </w:r>
      <w:r>
        <w:rPr>
          <w:rFonts w:ascii="Arial" w:hAnsi="Arial" w:cs="Arial"/>
          <w:sz w:val="21"/>
          <w:szCs w:val="21"/>
        </w:rPr>
        <w:t xml:space="preserve">telekalakítási </w:t>
      </w:r>
      <w:r w:rsidRPr="0031290E">
        <w:rPr>
          <w:rFonts w:ascii="Arial" w:hAnsi="Arial" w:cs="Arial"/>
          <w:sz w:val="21"/>
          <w:szCs w:val="21"/>
        </w:rPr>
        <w:t>szerződést fognak kötni, és a telekalakítás során a Tiszavasvári belterület 2539/1 hrsz-ú ingatlanból Tiszavasvári Város Önkormányzata tulajdonába kerülő</w:t>
      </w:r>
      <w:r>
        <w:rPr>
          <w:rFonts w:ascii="Arial" w:hAnsi="Arial" w:cs="Arial"/>
          <w:sz w:val="21"/>
          <w:szCs w:val="21"/>
        </w:rPr>
        <w:t xml:space="preserve"> per-, teher- és igénymentes, </w:t>
      </w:r>
      <w:r w:rsidRPr="0031290E">
        <w:rPr>
          <w:rFonts w:ascii="Arial" w:hAnsi="Arial" w:cs="Arial"/>
          <w:sz w:val="21"/>
          <w:szCs w:val="21"/>
        </w:rPr>
        <w:t xml:space="preserve">összesen </w:t>
      </w:r>
      <w:r>
        <w:rPr>
          <w:rFonts w:ascii="Arial" w:hAnsi="Arial" w:cs="Arial"/>
          <w:sz w:val="21"/>
          <w:szCs w:val="21"/>
        </w:rPr>
        <w:t>1676</w:t>
      </w:r>
      <w:r w:rsidRPr="0031290E">
        <w:rPr>
          <w:rFonts w:ascii="Arial" w:hAnsi="Arial" w:cs="Arial"/>
          <w:sz w:val="21"/>
          <w:szCs w:val="21"/>
        </w:rPr>
        <w:t xml:space="preserve"> m</w:t>
      </w:r>
      <w:r w:rsidRPr="0031290E">
        <w:rPr>
          <w:rFonts w:ascii="Arial" w:hAnsi="Arial" w:cs="Arial"/>
          <w:sz w:val="21"/>
          <w:szCs w:val="21"/>
          <w:vertAlign w:val="superscript"/>
        </w:rPr>
        <w:t>2</w:t>
      </w:r>
      <w:r w:rsidRPr="0031290E">
        <w:rPr>
          <w:rFonts w:ascii="Arial" w:hAnsi="Arial" w:cs="Arial"/>
          <w:sz w:val="21"/>
          <w:szCs w:val="21"/>
        </w:rPr>
        <w:t xml:space="preserve"> földterületet – </w:t>
      </w:r>
      <w:r>
        <w:rPr>
          <w:rFonts w:ascii="Arial" w:hAnsi="Arial" w:cs="Arial"/>
          <w:sz w:val="21"/>
          <w:szCs w:val="21"/>
        </w:rPr>
        <w:t>per-, teher- és igénymentes 1676/2707</w:t>
      </w:r>
      <w:r w:rsidRPr="0031290E">
        <w:rPr>
          <w:rFonts w:ascii="Arial" w:hAnsi="Arial" w:cs="Arial"/>
          <w:sz w:val="21"/>
          <w:szCs w:val="21"/>
        </w:rPr>
        <w:t xml:space="preserve">-ed ingatlan tulajdoni hányadot - Csikós Imre István és Csikós Imre Istvánné </w:t>
      </w:r>
      <w:r>
        <w:rPr>
          <w:rFonts w:ascii="Arial" w:hAnsi="Arial" w:cs="Arial"/>
          <w:sz w:val="21"/>
          <w:szCs w:val="21"/>
        </w:rPr>
        <w:t xml:space="preserve">tulajdonosok és </w:t>
      </w:r>
      <w:r w:rsidRPr="0031290E">
        <w:rPr>
          <w:rFonts w:ascii="Arial" w:hAnsi="Arial" w:cs="Arial"/>
          <w:sz w:val="21"/>
          <w:szCs w:val="21"/>
        </w:rPr>
        <w:t xml:space="preserve">eladók el fogják adni Tiszavasvári Város Önkormányzata </w:t>
      </w:r>
      <w:r>
        <w:rPr>
          <w:rFonts w:ascii="Arial" w:hAnsi="Arial" w:cs="Arial"/>
          <w:sz w:val="21"/>
          <w:szCs w:val="21"/>
        </w:rPr>
        <w:t xml:space="preserve">tulajdonos és </w:t>
      </w:r>
      <w:r w:rsidRPr="0031290E">
        <w:rPr>
          <w:rFonts w:ascii="Arial" w:hAnsi="Arial" w:cs="Arial"/>
          <w:sz w:val="21"/>
          <w:szCs w:val="21"/>
        </w:rPr>
        <w:t xml:space="preserve">vevő részére, Tiszavasvári Város Önkormányzata </w:t>
      </w:r>
      <w:r>
        <w:rPr>
          <w:rFonts w:ascii="Arial" w:hAnsi="Arial" w:cs="Arial"/>
          <w:sz w:val="21"/>
          <w:szCs w:val="21"/>
        </w:rPr>
        <w:t xml:space="preserve">tulajdonos és </w:t>
      </w:r>
      <w:r w:rsidRPr="0031290E">
        <w:rPr>
          <w:rFonts w:ascii="Arial" w:hAnsi="Arial" w:cs="Arial"/>
          <w:sz w:val="21"/>
          <w:szCs w:val="21"/>
        </w:rPr>
        <w:t>vevő pedig meg fogja vásárolni ezen ingatlan tulajdoni hányadot Csikós Imre István és Csikós Imre Istvánné eladóktól.</w:t>
      </w:r>
    </w:p>
    <w:p w:rsidR="00791623" w:rsidRPr="0031290E"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Szerződő felek a jelen pontban körülírt Tiszavasvári Város Önkormányzata tulajdonába kerülő </w:t>
      </w:r>
      <w:r>
        <w:rPr>
          <w:rFonts w:ascii="Arial" w:hAnsi="Arial" w:cs="Arial"/>
          <w:sz w:val="21"/>
          <w:szCs w:val="21"/>
        </w:rPr>
        <w:t>1676</w:t>
      </w:r>
      <w:r w:rsidRPr="0031290E">
        <w:rPr>
          <w:rFonts w:ascii="Arial" w:hAnsi="Arial" w:cs="Arial"/>
          <w:sz w:val="21"/>
          <w:szCs w:val="21"/>
        </w:rPr>
        <w:t xml:space="preserve"> m</w:t>
      </w:r>
      <w:r w:rsidRPr="0031290E">
        <w:rPr>
          <w:rFonts w:ascii="Arial" w:hAnsi="Arial" w:cs="Arial"/>
          <w:sz w:val="21"/>
          <w:szCs w:val="21"/>
          <w:vertAlign w:val="superscript"/>
        </w:rPr>
        <w:t>2</w:t>
      </w:r>
      <w:r w:rsidRPr="0031290E">
        <w:rPr>
          <w:rFonts w:ascii="Arial" w:hAnsi="Arial" w:cs="Arial"/>
          <w:sz w:val="21"/>
          <w:szCs w:val="21"/>
        </w:rPr>
        <w:t xml:space="preserve"> földterület – </w:t>
      </w:r>
      <w:r>
        <w:rPr>
          <w:rFonts w:ascii="Arial" w:hAnsi="Arial" w:cs="Arial"/>
          <w:sz w:val="21"/>
          <w:szCs w:val="21"/>
        </w:rPr>
        <w:t xml:space="preserve">1676/2707-ed </w:t>
      </w:r>
      <w:r w:rsidRPr="0031290E">
        <w:rPr>
          <w:rFonts w:ascii="Arial" w:hAnsi="Arial" w:cs="Arial"/>
          <w:sz w:val="21"/>
          <w:szCs w:val="21"/>
        </w:rPr>
        <w:t>ingatlan tulajdoni hányad – vételárát 500,- forint/m</w:t>
      </w:r>
      <w:r w:rsidRPr="0031290E">
        <w:rPr>
          <w:rFonts w:ascii="Arial" w:hAnsi="Arial" w:cs="Arial"/>
          <w:sz w:val="21"/>
          <w:szCs w:val="21"/>
          <w:vertAlign w:val="superscript"/>
        </w:rPr>
        <w:t>2</w:t>
      </w:r>
      <w:r w:rsidRPr="0031290E">
        <w:rPr>
          <w:rFonts w:ascii="Arial" w:hAnsi="Arial" w:cs="Arial"/>
          <w:sz w:val="21"/>
          <w:szCs w:val="21"/>
        </w:rPr>
        <w:t xml:space="preserve"> azaz ötszáz forint/m</w:t>
      </w:r>
      <w:r w:rsidRPr="0031290E">
        <w:rPr>
          <w:rFonts w:ascii="Arial" w:hAnsi="Arial" w:cs="Arial"/>
          <w:sz w:val="21"/>
          <w:szCs w:val="21"/>
          <w:vertAlign w:val="superscript"/>
        </w:rPr>
        <w:t xml:space="preserve">2 </w:t>
      </w:r>
      <w:r w:rsidRPr="0031290E">
        <w:rPr>
          <w:rFonts w:ascii="Arial" w:hAnsi="Arial" w:cs="Arial"/>
          <w:sz w:val="21"/>
          <w:szCs w:val="21"/>
        </w:rPr>
        <w:t xml:space="preserve">összesen </w:t>
      </w:r>
      <w:r>
        <w:rPr>
          <w:rFonts w:ascii="Arial" w:hAnsi="Arial" w:cs="Arial"/>
          <w:sz w:val="21"/>
          <w:szCs w:val="21"/>
        </w:rPr>
        <w:t>838.000,-</w:t>
      </w:r>
      <w:r w:rsidRPr="0031290E">
        <w:rPr>
          <w:rFonts w:ascii="Arial" w:hAnsi="Arial" w:cs="Arial"/>
          <w:sz w:val="21"/>
          <w:szCs w:val="21"/>
        </w:rPr>
        <w:t xml:space="preserve"> forint azaz </w:t>
      </w:r>
      <w:r>
        <w:rPr>
          <w:rFonts w:ascii="Arial" w:hAnsi="Arial" w:cs="Arial"/>
          <w:sz w:val="21"/>
          <w:szCs w:val="21"/>
        </w:rPr>
        <w:t>nyolcszázharmincnyolcezer f</w:t>
      </w:r>
      <w:r w:rsidRPr="0031290E">
        <w:rPr>
          <w:rFonts w:ascii="Arial" w:hAnsi="Arial" w:cs="Arial"/>
          <w:sz w:val="21"/>
          <w:szCs w:val="21"/>
        </w:rPr>
        <w:t xml:space="preserve">orint összegben fogják meghatározni, Tiszavasvári Város Önkormányzata </w:t>
      </w:r>
      <w:r>
        <w:rPr>
          <w:rFonts w:ascii="Arial" w:hAnsi="Arial" w:cs="Arial"/>
          <w:sz w:val="21"/>
          <w:szCs w:val="21"/>
        </w:rPr>
        <w:t xml:space="preserve">tulajdonos és </w:t>
      </w:r>
      <w:r w:rsidRPr="0031290E">
        <w:rPr>
          <w:rFonts w:ascii="Arial" w:hAnsi="Arial" w:cs="Arial"/>
          <w:sz w:val="21"/>
          <w:szCs w:val="21"/>
        </w:rPr>
        <w:t xml:space="preserve">vevő pedig meg fogja vásárolni ezen </w:t>
      </w:r>
      <w:r>
        <w:rPr>
          <w:rFonts w:ascii="Arial" w:hAnsi="Arial" w:cs="Arial"/>
          <w:sz w:val="21"/>
          <w:szCs w:val="21"/>
        </w:rPr>
        <w:t>1676</w:t>
      </w:r>
      <w:r w:rsidRPr="0031290E">
        <w:rPr>
          <w:rFonts w:ascii="Arial" w:hAnsi="Arial" w:cs="Arial"/>
          <w:sz w:val="21"/>
          <w:szCs w:val="21"/>
        </w:rPr>
        <w:t xml:space="preserve"> m</w:t>
      </w:r>
      <w:r w:rsidRPr="0031290E">
        <w:rPr>
          <w:rFonts w:ascii="Arial" w:hAnsi="Arial" w:cs="Arial"/>
          <w:sz w:val="21"/>
          <w:szCs w:val="21"/>
          <w:vertAlign w:val="superscript"/>
        </w:rPr>
        <w:t>2</w:t>
      </w:r>
      <w:r w:rsidRPr="0031290E">
        <w:rPr>
          <w:rFonts w:ascii="Arial" w:hAnsi="Arial" w:cs="Arial"/>
          <w:sz w:val="21"/>
          <w:szCs w:val="21"/>
        </w:rPr>
        <w:t xml:space="preserve"> földterületet </w:t>
      </w:r>
      <w:r>
        <w:rPr>
          <w:rFonts w:ascii="Arial" w:hAnsi="Arial" w:cs="Arial"/>
          <w:sz w:val="21"/>
          <w:szCs w:val="21"/>
        </w:rPr>
        <w:t>–</w:t>
      </w:r>
      <w:r w:rsidRPr="0031290E">
        <w:rPr>
          <w:rFonts w:ascii="Arial" w:hAnsi="Arial" w:cs="Arial"/>
          <w:sz w:val="21"/>
          <w:szCs w:val="21"/>
        </w:rPr>
        <w:t xml:space="preserve"> </w:t>
      </w:r>
      <w:r>
        <w:rPr>
          <w:rFonts w:ascii="Arial" w:hAnsi="Arial" w:cs="Arial"/>
          <w:sz w:val="21"/>
          <w:szCs w:val="21"/>
        </w:rPr>
        <w:t>1676/2707-ed</w:t>
      </w:r>
      <w:r w:rsidRPr="0031290E">
        <w:rPr>
          <w:rFonts w:ascii="Arial" w:hAnsi="Arial" w:cs="Arial"/>
          <w:sz w:val="21"/>
          <w:szCs w:val="21"/>
        </w:rPr>
        <w:t xml:space="preserve"> ingatlan tulajdoni hányadot - ezen vételárért. A vételár eladókat tulajdoni hányaduk alapján egymás közt egyenlő ½-½-ed arányban fogja megilletni. </w:t>
      </w:r>
    </w:p>
    <w:p w:rsidR="00791623" w:rsidRPr="0031290E" w:rsidRDefault="00791623" w:rsidP="00791623">
      <w:pPr>
        <w:jc w:val="both"/>
        <w:rPr>
          <w:rFonts w:ascii="Arial" w:hAnsi="Arial" w:cs="Arial"/>
          <w:sz w:val="21"/>
          <w:szCs w:val="21"/>
        </w:rPr>
      </w:pPr>
    </w:p>
    <w:p w:rsidR="00791623" w:rsidRDefault="00791623" w:rsidP="00791623">
      <w:pPr>
        <w:jc w:val="both"/>
        <w:rPr>
          <w:rFonts w:ascii="Arial" w:hAnsi="Arial" w:cs="Arial"/>
          <w:sz w:val="21"/>
          <w:szCs w:val="21"/>
        </w:rPr>
      </w:pPr>
      <w:r w:rsidRPr="0031290E">
        <w:rPr>
          <w:rFonts w:ascii="Arial" w:hAnsi="Arial" w:cs="Arial"/>
          <w:sz w:val="21"/>
          <w:szCs w:val="21"/>
        </w:rPr>
        <w:t xml:space="preserve">Tiszavasvári Város Önkormányzata </w:t>
      </w:r>
      <w:r>
        <w:rPr>
          <w:rFonts w:ascii="Arial" w:hAnsi="Arial" w:cs="Arial"/>
          <w:sz w:val="21"/>
          <w:szCs w:val="21"/>
        </w:rPr>
        <w:t xml:space="preserve">tulajdonos és </w:t>
      </w:r>
      <w:r w:rsidRPr="0031290E">
        <w:rPr>
          <w:rFonts w:ascii="Arial" w:hAnsi="Arial" w:cs="Arial"/>
          <w:sz w:val="21"/>
          <w:szCs w:val="21"/>
        </w:rPr>
        <w:t>vevő a</w:t>
      </w:r>
      <w:r>
        <w:rPr>
          <w:rFonts w:ascii="Arial" w:hAnsi="Arial" w:cs="Arial"/>
          <w:sz w:val="21"/>
          <w:szCs w:val="21"/>
        </w:rPr>
        <w:t xml:space="preserve"> telekalakítási </w:t>
      </w:r>
      <w:r w:rsidRPr="0031290E">
        <w:rPr>
          <w:rFonts w:ascii="Arial" w:hAnsi="Arial" w:cs="Arial"/>
          <w:sz w:val="21"/>
          <w:szCs w:val="21"/>
        </w:rPr>
        <w:t>szerződés aláírásá</w:t>
      </w:r>
      <w:r>
        <w:rPr>
          <w:rFonts w:ascii="Arial" w:hAnsi="Arial" w:cs="Arial"/>
          <w:sz w:val="21"/>
          <w:szCs w:val="21"/>
        </w:rPr>
        <w:t xml:space="preserve">tól számított 15 napon belül </w:t>
      </w:r>
      <w:r w:rsidRPr="0031290E">
        <w:rPr>
          <w:rFonts w:ascii="Arial" w:hAnsi="Arial" w:cs="Arial"/>
          <w:sz w:val="21"/>
          <w:szCs w:val="21"/>
        </w:rPr>
        <w:t xml:space="preserve">átutalással fogja megfizetni </w:t>
      </w:r>
      <w:r>
        <w:rPr>
          <w:rFonts w:ascii="Arial" w:hAnsi="Arial" w:cs="Arial"/>
          <w:sz w:val="21"/>
          <w:szCs w:val="21"/>
        </w:rPr>
        <w:t xml:space="preserve">Csikós Imre István és Csikós Imre Istvánné tulajdonosok és eladók </w:t>
      </w:r>
      <w:r w:rsidRPr="0031290E">
        <w:rPr>
          <w:rFonts w:ascii="Arial" w:hAnsi="Arial" w:cs="Arial"/>
          <w:sz w:val="21"/>
          <w:szCs w:val="21"/>
        </w:rPr>
        <w:t>részére járó teljes vételárat maradéktalanul  átutalás</w:t>
      </w:r>
      <w:r>
        <w:rPr>
          <w:rFonts w:ascii="Arial" w:hAnsi="Arial" w:cs="Arial"/>
          <w:sz w:val="21"/>
          <w:szCs w:val="21"/>
        </w:rPr>
        <w:t xml:space="preserve">sal, Csikós Imre István tulajdonos és eladó OTP banknál vezetett 11773449-81216512. sz. pénzintézeti számlájára, Csikós Imre Istvánné tulajdonos és eladó OTP Banknál vezetett 11773449-81423172. sz. pénzintézeti számlaszámára. </w:t>
      </w:r>
    </w:p>
    <w:p w:rsidR="00791623" w:rsidRDefault="00791623" w:rsidP="00791623">
      <w:pPr>
        <w:jc w:val="both"/>
        <w:rPr>
          <w:rFonts w:ascii="Arial" w:hAnsi="Arial" w:cs="Arial"/>
          <w:sz w:val="21"/>
          <w:szCs w:val="21"/>
        </w:rPr>
      </w:pPr>
      <w:r>
        <w:rPr>
          <w:rFonts w:ascii="Arial" w:hAnsi="Arial" w:cs="Arial"/>
          <w:sz w:val="21"/>
          <w:szCs w:val="21"/>
        </w:rPr>
        <w:t>Csikós Imre István és Csikós Imre Istvánné tulajdonosok és eladók kijelentik, hogy fenti bankszámlák saját bankszámlájuk, ezen bankszámlákra történő teljesítést saját kezeikhez történő joghatályos teljesítésként el fogják ismerni.</w:t>
      </w:r>
    </w:p>
    <w:p w:rsidR="00791623" w:rsidRDefault="00791623" w:rsidP="00791623">
      <w:pPr>
        <w:jc w:val="both"/>
        <w:rPr>
          <w:rFonts w:ascii="Arial" w:hAnsi="Arial" w:cs="Arial"/>
          <w:sz w:val="21"/>
          <w:szCs w:val="21"/>
        </w:rPr>
      </w:pPr>
    </w:p>
    <w:p w:rsidR="00791623" w:rsidRDefault="00791623" w:rsidP="00791623">
      <w:pPr>
        <w:pStyle w:val="Szvegtrzs"/>
        <w:rPr>
          <w:sz w:val="21"/>
          <w:szCs w:val="21"/>
        </w:rPr>
      </w:pPr>
      <w:r>
        <w:rPr>
          <w:b/>
          <w:bCs/>
          <w:sz w:val="21"/>
          <w:szCs w:val="21"/>
        </w:rPr>
        <w:t>6</w:t>
      </w:r>
      <w:r w:rsidRPr="0031290E">
        <w:rPr>
          <w:b/>
          <w:bCs/>
          <w:sz w:val="21"/>
          <w:szCs w:val="21"/>
        </w:rPr>
        <w:t>./</w:t>
      </w:r>
      <w:r w:rsidRPr="0031290E">
        <w:rPr>
          <w:sz w:val="21"/>
          <w:szCs w:val="21"/>
        </w:rPr>
        <w:tab/>
      </w:r>
      <w:r>
        <w:rPr>
          <w:sz w:val="21"/>
          <w:szCs w:val="21"/>
        </w:rPr>
        <w:t xml:space="preserve">Szerződő felek a telekalakítási szerződés aláírásával </w:t>
      </w:r>
      <w:r w:rsidRPr="0031290E">
        <w:rPr>
          <w:sz w:val="21"/>
          <w:szCs w:val="21"/>
        </w:rPr>
        <w:t xml:space="preserve">feltétlen és visszavonhatatlan hozzájárulásukat </w:t>
      </w:r>
      <w:r>
        <w:rPr>
          <w:sz w:val="21"/>
          <w:szCs w:val="21"/>
        </w:rPr>
        <w:t xml:space="preserve">fogják </w:t>
      </w:r>
      <w:r w:rsidRPr="0031290E">
        <w:rPr>
          <w:sz w:val="21"/>
          <w:szCs w:val="21"/>
        </w:rPr>
        <w:t xml:space="preserve">adni ahhoz, hogy a </w:t>
      </w:r>
      <w:r>
        <w:rPr>
          <w:sz w:val="21"/>
          <w:szCs w:val="21"/>
        </w:rPr>
        <w:t xml:space="preserve">4./ pontban körülírt </w:t>
      </w:r>
      <w:r w:rsidRPr="0031290E">
        <w:rPr>
          <w:sz w:val="21"/>
          <w:szCs w:val="21"/>
        </w:rPr>
        <w:t xml:space="preserve">változási vázrajz </w:t>
      </w:r>
      <w:r>
        <w:rPr>
          <w:sz w:val="21"/>
          <w:szCs w:val="21"/>
        </w:rPr>
        <w:t xml:space="preserve">valamint telekalakítási helyszínrajz </w:t>
      </w:r>
      <w:r w:rsidRPr="0031290E">
        <w:rPr>
          <w:sz w:val="21"/>
          <w:szCs w:val="21"/>
        </w:rPr>
        <w:t>szerinti ingatlanok bejegyzést nyerjenek az ingatlan nyilvántartásba</w:t>
      </w:r>
      <w:r>
        <w:rPr>
          <w:sz w:val="21"/>
          <w:szCs w:val="21"/>
        </w:rPr>
        <w:t>. Csikós Imre István, Csikós Imre Istvánné eladók külön nyilatkozatban fognak hozzájárulni, hogy</w:t>
      </w:r>
      <w:r w:rsidRPr="0031290E">
        <w:rPr>
          <w:sz w:val="21"/>
          <w:szCs w:val="21"/>
        </w:rPr>
        <w:t xml:space="preserve"> a </w:t>
      </w:r>
      <w:r>
        <w:rPr>
          <w:sz w:val="21"/>
          <w:szCs w:val="21"/>
        </w:rPr>
        <w:t>4.</w:t>
      </w:r>
      <w:r w:rsidRPr="0031290E">
        <w:rPr>
          <w:sz w:val="21"/>
          <w:szCs w:val="21"/>
        </w:rPr>
        <w:t xml:space="preserve"> pontban körülírt változási vázrajz</w:t>
      </w:r>
      <w:r>
        <w:rPr>
          <w:sz w:val="21"/>
          <w:szCs w:val="21"/>
        </w:rPr>
        <w:t xml:space="preserve"> valamint telekalakítási helyszínrajz</w:t>
      </w:r>
      <w:r w:rsidRPr="0031290E">
        <w:rPr>
          <w:sz w:val="21"/>
          <w:szCs w:val="21"/>
        </w:rPr>
        <w:t xml:space="preserve"> szerint kialakított ingatlanokra bejegyzést nyerjen a </w:t>
      </w:r>
      <w:r>
        <w:rPr>
          <w:sz w:val="21"/>
          <w:szCs w:val="21"/>
        </w:rPr>
        <w:t>4. pontban körülírt</w:t>
      </w:r>
      <w:r w:rsidRPr="0031290E">
        <w:rPr>
          <w:sz w:val="21"/>
          <w:szCs w:val="21"/>
        </w:rPr>
        <w:t xml:space="preserve"> tulajdoni állással a </w:t>
      </w:r>
      <w:r>
        <w:rPr>
          <w:sz w:val="21"/>
          <w:szCs w:val="21"/>
        </w:rPr>
        <w:t>4.</w:t>
      </w:r>
      <w:r w:rsidRPr="0031290E">
        <w:rPr>
          <w:sz w:val="21"/>
          <w:szCs w:val="21"/>
        </w:rPr>
        <w:t xml:space="preserve"> pontban körülírt tulajdonosok tulajdonjoga az ingatlan-nyilvántartásba: a Tiszavasvári 2539/</w:t>
      </w:r>
      <w:r>
        <w:rPr>
          <w:sz w:val="21"/>
          <w:szCs w:val="21"/>
        </w:rPr>
        <w:t>4</w:t>
      </w:r>
      <w:r w:rsidRPr="0031290E">
        <w:rPr>
          <w:sz w:val="21"/>
          <w:szCs w:val="21"/>
        </w:rPr>
        <w:t xml:space="preserve"> hrsz-ú</w:t>
      </w:r>
      <w:r>
        <w:rPr>
          <w:sz w:val="21"/>
          <w:szCs w:val="21"/>
        </w:rPr>
        <w:t>, kivett lakóház, udvar, gazdasági épület megnevezésű, 1031 m</w:t>
      </w:r>
      <w:r w:rsidRPr="00891DB3">
        <w:rPr>
          <w:sz w:val="21"/>
          <w:szCs w:val="21"/>
          <w:vertAlign w:val="superscript"/>
        </w:rPr>
        <w:t>2</w:t>
      </w:r>
      <w:r>
        <w:rPr>
          <w:sz w:val="21"/>
          <w:szCs w:val="21"/>
        </w:rPr>
        <w:t xml:space="preserve"> területű</w:t>
      </w:r>
      <w:r w:rsidRPr="0031290E">
        <w:rPr>
          <w:sz w:val="21"/>
          <w:szCs w:val="21"/>
        </w:rPr>
        <w:t xml:space="preserve"> ingatlanra bejegyzés</w:t>
      </w:r>
      <w:r>
        <w:rPr>
          <w:sz w:val="21"/>
          <w:szCs w:val="21"/>
        </w:rPr>
        <w:t>t</w:t>
      </w:r>
      <w:r w:rsidRPr="0031290E">
        <w:rPr>
          <w:sz w:val="21"/>
          <w:szCs w:val="21"/>
        </w:rPr>
        <w:t xml:space="preserve"> nyerjen Csikós Imre István és Csikós Imre Istvánné tulajdonjoga egymás közt egyenlő ½-½-ed arányban </w:t>
      </w:r>
      <w:r>
        <w:rPr>
          <w:sz w:val="21"/>
          <w:szCs w:val="21"/>
        </w:rPr>
        <w:t>telekalakítás</w:t>
      </w:r>
      <w:r w:rsidRPr="0031290E">
        <w:rPr>
          <w:sz w:val="21"/>
          <w:szCs w:val="21"/>
        </w:rPr>
        <w:t xml:space="preserve"> jogcímen,</w:t>
      </w:r>
      <w:r>
        <w:rPr>
          <w:sz w:val="21"/>
          <w:szCs w:val="21"/>
        </w:rPr>
        <w:t xml:space="preserve"> </w:t>
      </w:r>
      <w:r w:rsidRPr="0031290E">
        <w:rPr>
          <w:sz w:val="21"/>
          <w:szCs w:val="21"/>
        </w:rPr>
        <w:t>a Tiszavasvári 2539/</w:t>
      </w:r>
      <w:r>
        <w:rPr>
          <w:sz w:val="21"/>
          <w:szCs w:val="21"/>
        </w:rPr>
        <w:t>3</w:t>
      </w:r>
      <w:r w:rsidRPr="0031290E">
        <w:rPr>
          <w:sz w:val="21"/>
          <w:szCs w:val="21"/>
        </w:rPr>
        <w:t xml:space="preserve"> hrsz-ú</w:t>
      </w:r>
      <w:r>
        <w:rPr>
          <w:sz w:val="21"/>
          <w:szCs w:val="21"/>
        </w:rPr>
        <w:t>, kivett magánút megnevezésű, 19 m</w:t>
      </w:r>
      <w:r w:rsidRPr="00891DB3">
        <w:rPr>
          <w:sz w:val="21"/>
          <w:szCs w:val="21"/>
          <w:vertAlign w:val="superscript"/>
        </w:rPr>
        <w:t>2</w:t>
      </w:r>
      <w:r>
        <w:rPr>
          <w:sz w:val="21"/>
          <w:szCs w:val="21"/>
        </w:rPr>
        <w:t xml:space="preserve"> területű</w:t>
      </w:r>
      <w:r w:rsidRPr="0031290E">
        <w:rPr>
          <w:sz w:val="21"/>
          <w:szCs w:val="21"/>
        </w:rPr>
        <w:t xml:space="preserve"> ingatlanra bejegyzést nyerjen Tiszavasvári Város Önkormányzata tulajdonjoga az ingatlan nyilvántartásba 1/1 arányban, </w:t>
      </w:r>
      <w:r>
        <w:rPr>
          <w:sz w:val="21"/>
          <w:szCs w:val="21"/>
        </w:rPr>
        <w:t>telekalakítás</w:t>
      </w:r>
      <w:r w:rsidRPr="0031290E">
        <w:rPr>
          <w:sz w:val="21"/>
          <w:szCs w:val="21"/>
        </w:rPr>
        <w:t>, adásvétel jogcímen</w:t>
      </w:r>
      <w:r>
        <w:rPr>
          <w:sz w:val="21"/>
          <w:szCs w:val="21"/>
        </w:rPr>
        <w:t xml:space="preserve">, </w:t>
      </w:r>
      <w:r w:rsidRPr="0031290E">
        <w:rPr>
          <w:sz w:val="21"/>
          <w:szCs w:val="21"/>
        </w:rPr>
        <w:t xml:space="preserve"> a Tiszavasvári 2539/</w:t>
      </w:r>
      <w:r>
        <w:rPr>
          <w:sz w:val="21"/>
          <w:szCs w:val="21"/>
        </w:rPr>
        <w:t>5</w:t>
      </w:r>
      <w:r w:rsidRPr="0031290E">
        <w:rPr>
          <w:sz w:val="21"/>
          <w:szCs w:val="21"/>
        </w:rPr>
        <w:t xml:space="preserve"> hrsz-ú</w:t>
      </w:r>
      <w:r>
        <w:rPr>
          <w:sz w:val="21"/>
          <w:szCs w:val="21"/>
        </w:rPr>
        <w:t>, kivett közösségi ház, udvar megnevezésű, 2054 m</w:t>
      </w:r>
      <w:r w:rsidRPr="00891DB3">
        <w:rPr>
          <w:sz w:val="21"/>
          <w:szCs w:val="21"/>
          <w:vertAlign w:val="superscript"/>
        </w:rPr>
        <w:t>2</w:t>
      </w:r>
      <w:r>
        <w:rPr>
          <w:sz w:val="21"/>
          <w:szCs w:val="21"/>
        </w:rPr>
        <w:t xml:space="preserve"> területű</w:t>
      </w:r>
      <w:r w:rsidRPr="0031290E">
        <w:rPr>
          <w:sz w:val="21"/>
          <w:szCs w:val="21"/>
        </w:rPr>
        <w:t xml:space="preserve"> ingatlanra bejegyzést nyerjen Tiszavasvári Város Önkormányzata tulajdonjoga az ingatlan nyilvántartásba 1/1 arányban, </w:t>
      </w:r>
      <w:r>
        <w:rPr>
          <w:sz w:val="21"/>
          <w:szCs w:val="21"/>
        </w:rPr>
        <w:t>telekalakítás</w:t>
      </w:r>
      <w:r w:rsidRPr="0031290E">
        <w:rPr>
          <w:sz w:val="21"/>
          <w:szCs w:val="21"/>
        </w:rPr>
        <w:t xml:space="preserve">, adásvétel jogcímen. </w:t>
      </w:r>
    </w:p>
    <w:p w:rsidR="00791623" w:rsidRDefault="00791623" w:rsidP="00791623">
      <w:pPr>
        <w:pStyle w:val="Szvegtrzs"/>
        <w:rPr>
          <w:sz w:val="21"/>
          <w:szCs w:val="21"/>
        </w:rPr>
      </w:pPr>
    </w:p>
    <w:p w:rsidR="00791623" w:rsidRPr="0031290E" w:rsidRDefault="00791623" w:rsidP="00791623">
      <w:pPr>
        <w:pStyle w:val="Szvegtrzs"/>
        <w:rPr>
          <w:sz w:val="21"/>
          <w:szCs w:val="21"/>
        </w:rPr>
      </w:pPr>
      <w:r w:rsidRPr="0031290E">
        <w:rPr>
          <w:sz w:val="21"/>
          <w:szCs w:val="21"/>
        </w:rPr>
        <w:lastRenderedPageBreak/>
        <w:t xml:space="preserve">Szerződő felek megállapodnak abban, hogy az ingatlanok tulajdonosai a </w:t>
      </w:r>
      <w:r>
        <w:rPr>
          <w:sz w:val="21"/>
          <w:szCs w:val="21"/>
        </w:rPr>
        <w:t xml:space="preserve">vételár maradéktalan megfizetésének </w:t>
      </w:r>
      <w:r w:rsidRPr="0031290E">
        <w:rPr>
          <w:sz w:val="21"/>
          <w:szCs w:val="21"/>
        </w:rPr>
        <w:t>napján fogják birtokba venni a kialakított és szerződő felek tulajdonába kerülő ingatlanokat.</w:t>
      </w:r>
    </w:p>
    <w:p w:rsidR="00791623" w:rsidRDefault="00791623" w:rsidP="00791623">
      <w:pPr>
        <w:rPr>
          <w:rFonts w:ascii="Arial" w:hAnsi="Arial" w:cs="Arial"/>
          <w:sz w:val="16"/>
          <w:szCs w:val="16"/>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Szerződő felek megállapodnak abban, hogy az ingatlanonkénti 10.600,- Ft összegű ingatlan-nyilvántartási eljárási, igazgatási szolgáltatási díjat szerződő felek a tulajdonukba kerülő ingatlan tekintetében fogják megfizetni.  </w:t>
      </w:r>
    </w:p>
    <w:p w:rsidR="00791623" w:rsidRDefault="00791623" w:rsidP="00791623">
      <w:pPr>
        <w:jc w:val="center"/>
        <w:rPr>
          <w:rFonts w:ascii="Arial" w:hAnsi="Arial" w:cs="Arial"/>
          <w:b/>
          <w:bCs/>
          <w:sz w:val="21"/>
          <w:szCs w:val="21"/>
        </w:rPr>
      </w:pPr>
    </w:p>
    <w:p w:rsidR="00791623" w:rsidRPr="0031290E" w:rsidRDefault="00791623" w:rsidP="00791623">
      <w:pPr>
        <w:jc w:val="both"/>
        <w:rPr>
          <w:rFonts w:ascii="Arial" w:hAnsi="Arial" w:cs="Arial"/>
          <w:sz w:val="21"/>
          <w:szCs w:val="21"/>
        </w:rPr>
      </w:pPr>
      <w:r>
        <w:rPr>
          <w:rFonts w:ascii="Arial" w:hAnsi="Arial" w:cs="Arial"/>
          <w:b/>
          <w:bCs/>
          <w:sz w:val="21"/>
          <w:szCs w:val="21"/>
        </w:rPr>
        <w:t>7</w:t>
      </w:r>
      <w:r w:rsidRPr="0031290E">
        <w:rPr>
          <w:rFonts w:ascii="Arial" w:hAnsi="Arial" w:cs="Arial"/>
          <w:b/>
          <w:bCs/>
          <w:sz w:val="21"/>
          <w:szCs w:val="21"/>
        </w:rPr>
        <w:t>./</w:t>
      </w:r>
      <w:r w:rsidRPr="0031290E">
        <w:rPr>
          <w:rFonts w:ascii="Arial" w:hAnsi="Arial" w:cs="Arial"/>
          <w:b/>
          <w:bCs/>
          <w:sz w:val="21"/>
          <w:szCs w:val="21"/>
        </w:rPr>
        <w:tab/>
      </w:r>
      <w:r w:rsidRPr="0031290E">
        <w:rPr>
          <w:rFonts w:ascii="Arial" w:hAnsi="Arial" w:cs="Arial"/>
          <w:sz w:val="21"/>
          <w:szCs w:val="21"/>
        </w:rPr>
        <w:t xml:space="preserve">Csikós Imre István és Csikós Imre Istvánné kijelentik, hogy teljes cselekvőképes magyar állampolgárok, cselekvőképességük korlátozva nincs. </w:t>
      </w:r>
    </w:p>
    <w:p w:rsidR="00791623" w:rsidRDefault="00791623" w:rsidP="00791623">
      <w:pPr>
        <w:jc w:val="center"/>
        <w:rPr>
          <w:rFonts w:ascii="Arial" w:hAnsi="Arial" w:cs="Arial"/>
          <w:sz w:val="21"/>
          <w:szCs w:val="21"/>
        </w:rPr>
      </w:pPr>
    </w:p>
    <w:p w:rsidR="00791623" w:rsidRPr="0031290E" w:rsidRDefault="00791623" w:rsidP="00791623">
      <w:pPr>
        <w:jc w:val="both"/>
        <w:rPr>
          <w:rFonts w:ascii="Arial" w:hAnsi="Arial" w:cs="Arial"/>
          <w:sz w:val="21"/>
          <w:szCs w:val="21"/>
        </w:rPr>
      </w:pPr>
      <w:r>
        <w:rPr>
          <w:rFonts w:ascii="Arial" w:hAnsi="Arial" w:cs="Arial"/>
          <w:b/>
          <w:sz w:val="21"/>
          <w:szCs w:val="21"/>
        </w:rPr>
        <w:t>8.</w:t>
      </w:r>
      <w:r w:rsidRPr="0031290E">
        <w:rPr>
          <w:rFonts w:ascii="Arial" w:hAnsi="Arial" w:cs="Arial"/>
          <w:b/>
          <w:sz w:val="21"/>
          <w:szCs w:val="21"/>
        </w:rPr>
        <w:t>/</w:t>
      </w:r>
      <w:r w:rsidRPr="0031290E">
        <w:rPr>
          <w:rFonts w:ascii="Arial" w:hAnsi="Arial" w:cs="Arial"/>
          <w:sz w:val="21"/>
          <w:szCs w:val="21"/>
        </w:rPr>
        <w:t xml:space="preserve"> </w:t>
      </w:r>
      <w:r w:rsidRPr="0031290E">
        <w:rPr>
          <w:rFonts w:ascii="Arial" w:hAnsi="Arial" w:cs="Arial"/>
          <w:sz w:val="21"/>
          <w:szCs w:val="21"/>
        </w:rPr>
        <w:tab/>
        <w:t xml:space="preserve">Tiszavasvári Város Önkormányzata </w:t>
      </w:r>
      <w:r>
        <w:rPr>
          <w:rFonts w:ascii="Arial" w:hAnsi="Arial" w:cs="Arial"/>
          <w:sz w:val="21"/>
          <w:szCs w:val="21"/>
        </w:rPr>
        <w:t>K</w:t>
      </w:r>
      <w:r w:rsidRPr="0031290E">
        <w:rPr>
          <w:rFonts w:ascii="Arial" w:hAnsi="Arial" w:cs="Arial"/>
          <w:sz w:val="21"/>
          <w:szCs w:val="21"/>
        </w:rPr>
        <w:t xml:space="preserve">épviselő-testülete </w:t>
      </w:r>
      <w:r>
        <w:rPr>
          <w:rFonts w:ascii="Arial" w:hAnsi="Arial" w:cs="Arial"/>
          <w:sz w:val="21"/>
          <w:szCs w:val="21"/>
        </w:rPr>
        <w:t>......</w:t>
      </w:r>
      <w:r w:rsidRPr="0031290E">
        <w:rPr>
          <w:rFonts w:ascii="Arial" w:hAnsi="Arial" w:cs="Arial"/>
          <w:sz w:val="21"/>
          <w:szCs w:val="21"/>
        </w:rPr>
        <w:t>/2025. (</w:t>
      </w:r>
      <w:r>
        <w:rPr>
          <w:rFonts w:ascii="Arial" w:hAnsi="Arial" w:cs="Arial"/>
          <w:sz w:val="21"/>
          <w:szCs w:val="21"/>
        </w:rPr>
        <w:t>...........</w:t>
      </w:r>
      <w:r w:rsidRPr="0031290E">
        <w:rPr>
          <w:rFonts w:ascii="Arial" w:hAnsi="Arial" w:cs="Arial"/>
          <w:sz w:val="21"/>
          <w:szCs w:val="21"/>
        </w:rPr>
        <w:t xml:space="preserve">.) Kt. határozatával döntött a jelen előszerződés megkötéséről, és felhatalmazta Balázsi Csilla polgármestert jelen előszerződés aláírására. </w:t>
      </w:r>
    </w:p>
    <w:p w:rsidR="00791623" w:rsidRDefault="00791623" w:rsidP="00791623">
      <w:pPr>
        <w:jc w:val="center"/>
        <w:rPr>
          <w:rFonts w:ascii="Arial" w:hAnsi="Arial" w:cs="Arial"/>
          <w:sz w:val="21"/>
          <w:szCs w:val="21"/>
        </w:rPr>
      </w:pPr>
    </w:p>
    <w:p w:rsidR="00791623" w:rsidRDefault="00791623" w:rsidP="00791623">
      <w:pPr>
        <w:jc w:val="both"/>
        <w:rPr>
          <w:rFonts w:ascii="Arial" w:hAnsi="Arial" w:cs="Arial"/>
          <w:sz w:val="21"/>
          <w:szCs w:val="21"/>
        </w:rPr>
      </w:pPr>
      <w:r>
        <w:rPr>
          <w:rFonts w:ascii="Arial" w:hAnsi="Arial" w:cs="Arial"/>
          <w:b/>
          <w:bCs/>
          <w:sz w:val="21"/>
          <w:szCs w:val="21"/>
        </w:rPr>
        <w:t>9</w:t>
      </w:r>
      <w:r w:rsidRPr="0031290E">
        <w:rPr>
          <w:rFonts w:ascii="Arial" w:hAnsi="Arial" w:cs="Arial"/>
          <w:b/>
          <w:bCs/>
          <w:sz w:val="21"/>
          <w:szCs w:val="21"/>
        </w:rPr>
        <w:t>./</w:t>
      </w:r>
      <w:r w:rsidRPr="0031290E">
        <w:rPr>
          <w:rFonts w:ascii="Arial" w:hAnsi="Arial" w:cs="Arial"/>
          <w:sz w:val="21"/>
          <w:szCs w:val="21"/>
        </w:rPr>
        <w:tab/>
        <w:t xml:space="preserve"> Szerződő felek a fenti előszerződés elkészítésére, ellenjegyzésére, Dr. Vaskó Ügyvédi Iroda 4400 Nyíregyháza, Semmelweis u. 8. 2/10, ügyintéző Dr. Vaskó László ügyvéd (KASZ: 36071197) részére adnak megbízást és meghatalmazást. Dr. Vaskó Ügyvédi Iroda képviseletében Dr. Vaskó László ügyvéd a meghatalmazást és megbízást elfogadja.</w:t>
      </w:r>
    </w:p>
    <w:p w:rsidR="00791623" w:rsidRPr="0031290E" w:rsidRDefault="00791623" w:rsidP="00791623">
      <w:pPr>
        <w:jc w:val="both"/>
        <w:rPr>
          <w:rFonts w:ascii="Arial" w:hAnsi="Arial" w:cs="Arial"/>
          <w:sz w:val="21"/>
          <w:szCs w:val="21"/>
        </w:rPr>
      </w:pPr>
      <w:r w:rsidRPr="0031290E">
        <w:rPr>
          <w:rFonts w:ascii="Arial" w:hAnsi="Arial" w:cs="Arial"/>
          <w:sz w:val="21"/>
          <w:szCs w:val="21"/>
        </w:rPr>
        <w:t>Szerződő felek kijelentik, hogy jelen irat aláírását megelőzően hozzájárultak ahhoz, hogy fent nevezett ügyvéd személyi okmányaik alapján személyi adataikat ellenőrizze, mely adatellenőrzés megtörténtét és ahhoz  hozzájárulásuk  megadását jelen  irat aláírásával  elismerik. Szerződő felek kijelentik azt is, hogy személyi adataik ellenőrzése céljából a fenti személyi adataikat tartalmazó érvényes, sérülésmentes igazolványaikat mutatták be.</w:t>
      </w:r>
    </w:p>
    <w:p w:rsidR="00791623" w:rsidRPr="0031290E" w:rsidRDefault="00791623" w:rsidP="00791623">
      <w:pPr>
        <w:jc w:val="both"/>
        <w:rPr>
          <w:rFonts w:ascii="Arial" w:hAnsi="Arial" w:cs="Arial"/>
          <w:sz w:val="21"/>
          <w:szCs w:val="21"/>
        </w:rPr>
      </w:pPr>
      <w:r w:rsidRPr="0031290E">
        <w:rPr>
          <w:rFonts w:ascii="Arial" w:hAnsi="Arial" w:cs="Arial"/>
          <w:sz w:val="21"/>
          <w:szCs w:val="21"/>
        </w:rPr>
        <w:t>Szerződő felek hozzájárulásukat adják ahhoz, hogy a szerződést készítő ügyvédi iroda illetve ügyvéd szerződő felek adatait kezelje az előszerződésbe foglaltakkal kapcsolatosan.</w:t>
      </w:r>
    </w:p>
    <w:p w:rsidR="00791623" w:rsidRPr="0031290E"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Alulírott szerződő felek fenti </w:t>
      </w:r>
      <w:r>
        <w:rPr>
          <w:rFonts w:ascii="Arial" w:hAnsi="Arial" w:cs="Arial"/>
          <w:sz w:val="21"/>
          <w:szCs w:val="21"/>
        </w:rPr>
        <w:t>elő</w:t>
      </w:r>
      <w:r w:rsidRPr="0031290E">
        <w:rPr>
          <w:rFonts w:ascii="Arial" w:hAnsi="Arial" w:cs="Arial"/>
          <w:sz w:val="21"/>
          <w:szCs w:val="21"/>
        </w:rPr>
        <w:t>szerződést elolvastuk, tartalmát közösen értelmeztük, azt akaratunkkal mindenben megegyezőnek találva jóváhagyólag aláírtuk.</w:t>
      </w:r>
    </w:p>
    <w:p w:rsidR="00791623" w:rsidRPr="0031290E" w:rsidRDefault="00791623" w:rsidP="00791623">
      <w:pPr>
        <w:rPr>
          <w:rFonts w:ascii="Arial" w:hAnsi="Arial" w:cs="Arial"/>
          <w:sz w:val="21"/>
          <w:szCs w:val="21"/>
        </w:rPr>
      </w:pPr>
    </w:p>
    <w:p w:rsidR="00791623" w:rsidRPr="0031290E" w:rsidRDefault="00791623" w:rsidP="00791623">
      <w:pPr>
        <w:jc w:val="both"/>
        <w:rPr>
          <w:rFonts w:ascii="Arial" w:hAnsi="Arial" w:cs="Arial"/>
          <w:sz w:val="21"/>
          <w:szCs w:val="21"/>
        </w:rPr>
      </w:pPr>
      <w:r w:rsidRPr="0031290E">
        <w:rPr>
          <w:rFonts w:ascii="Arial" w:hAnsi="Arial" w:cs="Arial"/>
          <w:sz w:val="21"/>
          <w:szCs w:val="21"/>
        </w:rPr>
        <w:t xml:space="preserve">Tiszavasvári, 2025. </w:t>
      </w:r>
      <w:r>
        <w:rPr>
          <w:rFonts w:ascii="Arial" w:hAnsi="Arial" w:cs="Arial"/>
          <w:sz w:val="21"/>
          <w:szCs w:val="21"/>
        </w:rPr>
        <w:t>...................... hó .....</w:t>
      </w:r>
      <w:r w:rsidRPr="0031290E">
        <w:rPr>
          <w:rFonts w:ascii="Arial" w:hAnsi="Arial" w:cs="Arial"/>
          <w:sz w:val="21"/>
          <w:szCs w:val="21"/>
        </w:rPr>
        <w:t xml:space="preserve"> </w:t>
      </w:r>
      <w:r>
        <w:rPr>
          <w:rFonts w:ascii="Arial" w:hAnsi="Arial" w:cs="Arial"/>
          <w:sz w:val="21"/>
          <w:szCs w:val="21"/>
        </w:rPr>
        <w:t>nap</w:t>
      </w:r>
    </w:p>
    <w:p w:rsidR="00791623" w:rsidRDefault="00791623" w:rsidP="00791623">
      <w:pPr>
        <w:jc w:val="both"/>
        <w:rPr>
          <w:rFonts w:ascii="Arial" w:hAnsi="Arial" w:cs="Arial"/>
          <w:sz w:val="21"/>
          <w:szCs w:val="21"/>
        </w:rPr>
      </w:pPr>
    </w:p>
    <w:p w:rsidR="00791623" w:rsidRDefault="00791623" w:rsidP="00791623">
      <w:pPr>
        <w:jc w:val="both"/>
        <w:rPr>
          <w:rFonts w:ascii="Arial" w:hAnsi="Arial" w:cs="Arial"/>
          <w:sz w:val="21"/>
          <w:szCs w:val="21"/>
        </w:rPr>
      </w:pPr>
    </w:p>
    <w:p w:rsidR="00791623" w:rsidRPr="0031290E" w:rsidRDefault="00791623" w:rsidP="00791623">
      <w:pPr>
        <w:jc w:val="both"/>
        <w:rPr>
          <w:rFonts w:ascii="Arial" w:hAnsi="Arial" w:cs="Arial"/>
          <w:sz w:val="21"/>
          <w:szCs w:val="21"/>
        </w:rPr>
      </w:pPr>
    </w:p>
    <w:p w:rsidR="00791623" w:rsidRDefault="00791623" w:rsidP="00791623">
      <w:pPr>
        <w:rPr>
          <w:rFonts w:ascii="Arial" w:hAnsi="Arial" w:cs="Arial"/>
          <w:sz w:val="21"/>
          <w:szCs w:val="21"/>
        </w:rPr>
      </w:pPr>
    </w:p>
    <w:p w:rsidR="00791623" w:rsidRPr="0031290E" w:rsidRDefault="00791623" w:rsidP="00791623">
      <w:pPr>
        <w:rPr>
          <w:rFonts w:ascii="Arial" w:hAnsi="Arial" w:cs="Arial"/>
          <w:sz w:val="21"/>
          <w:szCs w:val="21"/>
        </w:rPr>
      </w:pPr>
    </w:p>
    <w:p w:rsidR="00791623" w:rsidRPr="0031290E" w:rsidRDefault="00791623" w:rsidP="00791623">
      <w:pPr>
        <w:rPr>
          <w:rFonts w:ascii="Arial" w:hAnsi="Arial" w:cs="Arial"/>
          <w:sz w:val="21"/>
          <w:szCs w:val="21"/>
        </w:rPr>
      </w:pPr>
      <w:r w:rsidRPr="0031290E">
        <w:rPr>
          <w:rFonts w:ascii="Arial" w:hAnsi="Arial" w:cs="Arial"/>
          <w:sz w:val="21"/>
          <w:szCs w:val="21"/>
        </w:rPr>
        <w:t>------------------------------------     ----------------------------------------    ----------------------------------------------</w:t>
      </w:r>
    </w:p>
    <w:p w:rsidR="00791623" w:rsidRPr="0031290E" w:rsidRDefault="00791623" w:rsidP="00791623">
      <w:pPr>
        <w:rPr>
          <w:rFonts w:ascii="Arial" w:hAnsi="Arial" w:cs="Arial"/>
          <w:sz w:val="21"/>
          <w:szCs w:val="21"/>
        </w:rPr>
      </w:pPr>
      <w:r w:rsidRPr="0031290E">
        <w:rPr>
          <w:rFonts w:ascii="Arial" w:hAnsi="Arial" w:cs="Arial"/>
          <w:sz w:val="21"/>
          <w:szCs w:val="21"/>
        </w:rPr>
        <w:t xml:space="preserve">      Csikós Imre István                    Csikós Imre Istvánné  </w:t>
      </w:r>
      <w:r>
        <w:rPr>
          <w:rFonts w:ascii="Arial" w:hAnsi="Arial" w:cs="Arial"/>
          <w:sz w:val="21"/>
          <w:szCs w:val="21"/>
        </w:rPr>
        <w:t xml:space="preserve">       Tiszavasvári Város Ön</w:t>
      </w:r>
      <w:r w:rsidRPr="0031290E">
        <w:rPr>
          <w:rFonts w:ascii="Arial" w:hAnsi="Arial" w:cs="Arial"/>
          <w:sz w:val="21"/>
          <w:szCs w:val="21"/>
        </w:rPr>
        <w:t>kormányzata</w:t>
      </w:r>
    </w:p>
    <w:p w:rsidR="00791623" w:rsidRDefault="00791623" w:rsidP="00791623">
      <w:pPr>
        <w:rPr>
          <w:rFonts w:ascii="Arial" w:hAnsi="Arial" w:cs="Arial"/>
          <w:sz w:val="21"/>
          <w:szCs w:val="21"/>
        </w:rPr>
      </w:pPr>
      <w:r w:rsidRPr="0031290E">
        <w:rPr>
          <w:rFonts w:ascii="Arial" w:hAnsi="Arial" w:cs="Arial"/>
          <w:sz w:val="21"/>
          <w:szCs w:val="21"/>
        </w:rPr>
        <w:t xml:space="preserve">     </w:t>
      </w:r>
      <w:r>
        <w:rPr>
          <w:rFonts w:ascii="Arial" w:hAnsi="Arial" w:cs="Arial"/>
          <w:sz w:val="21"/>
          <w:szCs w:val="21"/>
        </w:rPr>
        <w:t xml:space="preserve"> </w:t>
      </w:r>
      <w:r w:rsidRPr="0031290E">
        <w:rPr>
          <w:rFonts w:ascii="Arial" w:hAnsi="Arial" w:cs="Arial"/>
          <w:sz w:val="21"/>
          <w:szCs w:val="21"/>
        </w:rPr>
        <w:t xml:space="preserve">tulajdonos és eladó                    tulajdonos és eladó                       </w:t>
      </w:r>
      <w:r>
        <w:rPr>
          <w:rFonts w:ascii="Arial" w:hAnsi="Arial" w:cs="Arial"/>
          <w:sz w:val="21"/>
          <w:szCs w:val="21"/>
        </w:rPr>
        <w:t>Balázsi Csilla polgármester</w:t>
      </w:r>
    </w:p>
    <w:p w:rsidR="00791623" w:rsidRPr="0031290E" w:rsidRDefault="00791623" w:rsidP="00791623">
      <w:pPr>
        <w:ind w:left="5664" w:firstLine="708"/>
        <w:rPr>
          <w:rFonts w:ascii="Arial" w:hAnsi="Arial" w:cs="Arial"/>
          <w:sz w:val="21"/>
          <w:szCs w:val="21"/>
        </w:rPr>
      </w:pPr>
      <w:r>
        <w:rPr>
          <w:rFonts w:ascii="Arial" w:hAnsi="Arial" w:cs="Arial"/>
          <w:sz w:val="21"/>
          <w:szCs w:val="21"/>
        </w:rPr>
        <w:t xml:space="preserve">        </w:t>
      </w:r>
      <w:r w:rsidRPr="0031290E">
        <w:rPr>
          <w:rFonts w:ascii="Arial" w:hAnsi="Arial" w:cs="Arial"/>
          <w:sz w:val="21"/>
          <w:szCs w:val="21"/>
        </w:rPr>
        <w:t>tulajdonos és vevő</w:t>
      </w:r>
    </w:p>
    <w:p w:rsidR="00791623" w:rsidRPr="00C21269" w:rsidRDefault="00791623" w:rsidP="00791623">
      <w:pPr>
        <w:rPr>
          <w:rFonts w:ascii="Arial" w:hAnsi="Arial" w:cs="Arial"/>
          <w:b/>
          <w:sz w:val="21"/>
          <w:szCs w:val="21"/>
          <w:u w:val="single"/>
        </w:rPr>
      </w:pPr>
      <w:r>
        <w:rPr>
          <w:rFonts w:ascii="Arial" w:hAnsi="Arial" w:cs="Arial"/>
          <w:b/>
          <w:sz w:val="21"/>
          <w:szCs w:val="21"/>
          <w:u w:val="single"/>
        </w:rPr>
        <w:t>Készítettem és e</w:t>
      </w:r>
      <w:r w:rsidRPr="0031290E">
        <w:rPr>
          <w:rFonts w:ascii="Arial" w:hAnsi="Arial" w:cs="Arial"/>
          <w:b/>
          <w:sz w:val="21"/>
          <w:szCs w:val="21"/>
          <w:u w:val="single"/>
        </w:rPr>
        <w:t>llenjegyzem:</w:t>
      </w:r>
      <w:r w:rsidRPr="0031290E">
        <w:rPr>
          <w:rFonts w:ascii="Arial" w:hAnsi="Arial" w:cs="Arial"/>
          <w:b/>
          <w:sz w:val="21"/>
          <w:szCs w:val="21"/>
        </w:rPr>
        <w:t xml:space="preserve">   </w:t>
      </w:r>
    </w:p>
    <w:p w:rsidR="00791623" w:rsidRDefault="00791623" w:rsidP="00791623">
      <w:pPr>
        <w:rPr>
          <w:rFonts w:ascii="Arial" w:hAnsi="Arial" w:cs="Arial"/>
          <w:sz w:val="21"/>
          <w:szCs w:val="21"/>
        </w:rPr>
      </w:pPr>
      <w:r w:rsidRPr="0031290E">
        <w:rPr>
          <w:rFonts w:ascii="Arial" w:hAnsi="Arial" w:cs="Arial"/>
          <w:sz w:val="21"/>
          <w:szCs w:val="21"/>
        </w:rPr>
        <w:t xml:space="preserve">Tiszavasvári, 2025. </w:t>
      </w:r>
      <w:r>
        <w:rPr>
          <w:rFonts w:ascii="Arial" w:hAnsi="Arial" w:cs="Arial"/>
          <w:sz w:val="21"/>
          <w:szCs w:val="21"/>
        </w:rPr>
        <w:t>........................hó ...... nap</w:t>
      </w:r>
    </w:p>
    <w:p w:rsidR="00791623" w:rsidRDefault="00791623" w:rsidP="00791623">
      <w:pPr>
        <w:rPr>
          <w:rFonts w:ascii="Arial" w:hAnsi="Arial" w:cs="Arial"/>
          <w:sz w:val="21"/>
          <w:szCs w:val="21"/>
        </w:rPr>
      </w:pPr>
    </w:p>
    <w:p w:rsidR="00791623" w:rsidRDefault="00791623" w:rsidP="00791623">
      <w:pPr>
        <w:rPr>
          <w:rFonts w:ascii="Arial" w:hAnsi="Arial" w:cs="Arial"/>
          <w:sz w:val="21"/>
          <w:szCs w:val="21"/>
        </w:rPr>
      </w:pPr>
    </w:p>
    <w:p w:rsidR="00791623" w:rsidRPr="0031290E" w:rsidRDefault="00791623" w:rsidP="00791623">
      <w:pPr>
        <w:rPr>
          <w:rFonts w:ascii="Arial" w:hAnsi="Arial" w:cs="Arial"/>
          <w:sz w:val="21"/>
          <w:szCs w:val="21"/>
        </w:rPr>
      </w:pPr>
    </w:p>
    <w:p w:rsidR="00791623" w:rsidRPr="0031290E" w:rsidRDefault="00791623" w:rsidP="00791623">
      <w:pPr>
        <w:rPr>
          <w:rFonts w:ascii="Arial" w:hAnsi="Arial" w:cs="Arial"/>
          <w:sz w:val="21"/>
          <w:szCs w:val="21"/>
        </w:rPr>
      </w:pPr>
      <w:r w:rsidRPr="0031290E">
        <w:rPr>
          <w:rFonts w:ascii="Arial" w:hAnsi="Arial" w:cs="Arial"/>
          <w:sz w:val="21"/>
          <w:szCs w:val="21"/>
        </w:rPr>
        <w:tab/>
      </w:r>
      <w:r w:rsidRPr="0031290E">
        <w:rPr>
          <w:rFonts w:ascii="Arial" w:hAnsi="Arial" w:cs="Arial"/>
          <w:sz w:val="21"/>
          <w:szCs w:val="21"/>
        </w:rPr>
        <w:tab/>
      </w:r>
      <w:r w:rsidRPr="0031290E">
        <w:rPr>
          <w:rFonts w:ascii="Arial" w:hAnsi="Arial" w:cs="Arial"/>
          <w:sz w:val="21"/>
          <w:szCs w:val="21"/>
        </w:rPr>
        <w:tab/>
      </w:r>
      <w:r w:rsidRPr="0031290E">
        <w:rPr>
          <w:rFonts w:ascii="Arial" w:hAnsi="Arial" w:cs="Arial"/>
          <w:sz w:val="21"/>
          <w:szCs w:val="21"/>
        </w:rPr>
        <w:tab/>
      </w:r>
      <w:r w:rsidRPr="0031290E">
        <w:rPr>
          <w:rFonts w:ascii="Arial" w:hAnsi="Arial" w:cs="Arial"/>
          <w:sz w:val="21"/>
          <w:szCs w:val="21"/>
        </w:rPr>
        <w:tab/>
        <w:t xml:space="preserve">         -----------------------------------</w:t>
      </w:r>
    </w:p>
    <w:p w:rsidR="00791623" w:rsidRPr="0031290E" w:rsidRDefault="00791623" w:rsidP="00791623">
      <w:pPr>
        <w:ind w:left="4248"/>
        <w:rPr>
          <w:rFonts w:ascii="Arial" w:hAnsi="Arial" w:cs="Arial"/>
          <w:sz w:val="21"/>
          <w:szCs w:val="21"/>
        </w:rPr>
      </w:pPr>
      <w:r w:rsidRPr="0031290E">
        <w:rPr>
          <w:rFonts w:ascii="Arial" w:hAnsi="Arial" w:cs="Arial"/>
          <w:sz w:val="21"/>
          <w:szCs w:val="21"/>
        </w:rPr>
        <w:t xml:space="preserve">      Dr. Vaskó László </w:t>
      </w:r>
      <w:r w:rsidRPr="0031290E">
        <w:rPr>
          <w:rFonts w:ascii="Arial" w:hAnsi="Arial" w:cs="Arial"/>
          <w:sz w:val="21"/>
          <w:szCs w:val="21"/>
        </w:rPr>
        <w:tab/>
      </w:r>
      <w:r w:rsidRPr="0031290E">
        <w:rPr>
          <w:rFonts w:ascii="Arial" w:hAnsi="Arial" w:cs="Arial"/>
          <w:sz w:val="21"/>
          <w:szCs w:val="21"/>
        </w:rPr>
        <w:tab/>
      </w:r>
      <w:r w:rsidRPr="0031290E">
        <w:rPr>
          <w:rFonts w:ascii="Arial" w:hAnsi="Arial" w:cs="Arial"/>
          <w:sz w:val="21"/>
          <w:szCs w:val="21"/>
        </w:rPr>
        <w:tab/>
      </w:r>
      <w:r w:rsidRPr="0031290E">
        <w:rPr>
          <w:rFonts w:ascii="Arial" w:hAnsi="Arial" w:cs="Arial"/>
          <w:sz w:val="21"/>
          <w:szCs w:val="21"/>
        </w:rPr>
        <w:tab/>
        <w:t xml:space="preserve">                                    </w:t>
      </w:r>
    </w:p>
    <w:p w:rsidR="00791623" w:rsidRPr="0031290E" w:rsidRDefault="00791623" w:rsidP="00791623">
      <w:pPr>
        <w:ind w:left="4248"/>
        <w:rPr>
          <w:rFonts w:ascii="Arial" w:hAnsi="Arial" w:cs="Arial"/>
          <w:sz w:val="21"/>
          <w:szCs w:val="21"/>
        </w:rPr>
      </w:pPr>
      <w:r w:rsidRPr="0031290E">
        <w:rPr>
          <w:rFonts w:ascii="Arial" w:hAnsi="Arial" w:cs="Arial"/>
          <w:sz w:val="21"/>
          <w:szCs w:val="21"/>
        </w:rPr>
        <w:t xml:space="preserve">            ügyvéd</w:t>
      </w:r>
    </w:p>
    <w:p w:rsidR="00791623" w:rsidRDefault="00791623" w:rsidP="00791623"/>
    <w:p w:rsidR="00791623" w:rsidRPr="0031290E" w:rsidRDefault="00791623" w:rsidP="00791623">
      <w:pPr>
        <w:jc w:val="center"/>
        <w:rPr>
          <w:rFonts w:ascii="Arial" w:hAnsi="Arial" w:cs="Arial"/>
          <w:b/>
          <w:sz w:val="21"/>
          <w:szCs w:val="21"/>
          <w:u w:val="single"/>
        </w:rPr>
      </w:pPr>
    </w:p>
    <w:p w:rsidR="00357DA0" w:rsidRDefault="00357DA0"/>
    <w:sectPr w:rsidR="00357DA0" w:rsidSect="00AC1FDF">
      <w:foot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3F" w:rsidRDefault="00E5483F">
      <w:r>
        <w:separator/>
      </w:r>
    </w:p>
  </w:endnote>
  <w:endnote w:type="continuationSeparator" w:id="0">
    <w:p w:rsidR="00E5483F" w:rsidRDefault="00E5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188191"/>
      <w:docPartObj>
        <w:docPartGallery w:val="Page Numbers (Bottom of Page)"/>
        <w:docPartUnique/>
      </w:docPartObj>
    </w:sdtPr>
    <w:sdtEndPr/>
    <w:sdtContent>
      <w:p w:rsidR="00827DA6" w:rsidRDefault="00791623">
        <w:pPr>
          <w:pStyle w:val="llb"/>
          <w:jc w:val="center"/>
        </w:pPr>
        <w:r>
          <w:fldChar w:fldCharType="begin"/>
        </w:r>
        <w:r>
          <w:instrText>PAGE   \* MERGEFORMAT</w:instrText>
        </w:r>
        <w:r>
          <w:fldChar w:fldCharType="separate"/>
        </w:r>
        <w:r w:rsidR="002C6922">
          <w:rPr>
            <w:noProof/>
          </w:rPr>
          <w:t>2</w:t>
        </w:r>
        <w:r>
          <w:fldChar w:fldCharType="end"/>
        </w:r>
      </w:p>
    </w:sdtContent>
  </w:sdt>
  <w:p w:rsidR="00827DA6" w:rsidRDefault="00E5483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3F" w:rsidRDefault="00E5483F">
      <w:r>
        <w:separator/>
      </w:r>
    </w:p>
  </w:footnote>
  <w:footnote w:type="continuationSeparator" w:id="0">
    <w:p w:rsidR="00E5483F" w:rsidRDefault="00E54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23"/>
    <w:rsid w:val="002C6922"/>
    <w:rsid w:val="00357DA0"/>
    <w:rsid w:val="00791623"/>
    <w:rsid w:val="00E548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162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791623"/>
    <w:pPr>
      <w:jc w:val="both"/>
    </w:pPr>
    <w:rPr>
      <w:sz w:val="24"/>
    </w:rPr>
  </w:style>
  <w:style w:type="character" w:customStyle="1" w:styleId="SzvegtrzsChar">
    <w:name w:val="Szövegtörzs Char"/>
    <w:basedOn w:val="Bekezdsalapbettpusa"/>
    <w:link w:val="Szvegtrzs"/>
    <w:rsid w:val="00791623"/>
    <w:rPr>
      <w:rFonts w:ascii="Times New Roman" w:eastAsia="Times New Roman" w:hAnsi="Times New Roman" w:cs="Times New Roman"/>
      <w:sz w:val="24"/>
      <w:szCs w:val="20"/>
      <w:lang w:eastAsia="hu-HU"/>
    </w:rPr>
  </w:style>
  <w:style w:type="paragraph" w:styleId="Cm">
    <w:name w:val="Title"/>
    <w:basedOn w:val="Norml"/>
    <w:link w:val="CmChar"/>
    <w:uiPriority w:val="99"/>
    <w:qFormat/>
    <w:rsid w:val="00791623"/>
    <w:pPr>
      <w:widowControl w:val="0"/>
      <w:suppressAutoHyphens/>
      <w:autoSpaceDN w:val="0"/>
      <w:jc w:val="center"/>
      <w:textAlignment w:val="baseline"/>
    </w:pPr>
    <w:rPr>
      <w:rFonts w:eastAsia="Andale Sans UI" w:cs="Tahoma"/>
      <w:b/>
      <w:bCs/>
      <w:kern w:val="3"/>
      <w:sz w:val="24"/>
      <w:szCs w:val="24"/>
    </w:rPr>
  </w:style>
  <w:style w:type="character" w:customStyle="1" w:styleId="CmChar">
    <w:name w:val="Cím Char"/>
    <w:basedOn w:val="Bekezdsalapbettpusa"/>
    <w:link w:val="Cm"/>
    <w:uiPriority w:val="99"/>
    <w:rsid w:val="00791623"/>
    <w:rPr>
      <w:rFonts w:ascii="Times New Roman" w:eastAsia="Andale Sans UI" w:hAnsi="Times New Roman" w:cs="Tahoma"/>
      <w:b/>
      <w:bCs/>
      <w:kern w:val="3"/>
      <w:sz w:val="24"/>
      <w:szCs w:val="24"/>
      <w:lang w:eastAsia="hu-HU"/>
    </w:rPr>
  </w:style>
  <w:style w:type="paragraph" w:styleId="llb">
    <w:name w:val="footer"/>
    <w:basedOn w:val="Norml"/>
    <w:link w:val="llbChar"/>
    <w:uiPriority w:val="99"/>
    <w:unhideWhenUsed/>
    <w:rsid w:val="00791623"/>
    <w:pPr>
      <w:tabs>
        <w:tab w:val="center" w:pos="4536"/>
        <w:tab w:val="right" w:pos="9072"/>
      </w:tabs>
    </w:pPr>
  </w:style>
  <w:style w:type="character" w:customStyle="1" w:styleId="llbChar">
    <w:name w:val="Élőláb Char"/>
    <w:basedOn w:val="Bekezdsalapbettpusa"/>
    <w:link w:val="llb"/>
    <w:uiPriority w:val="99"/>
    <w:rsid w:val="00791623"/>
    <w:rPr>
      <w:rFonts w:ascii="Times New Roman" w:eastAsia="Times New Roman" w:hAnsi="Times New Roman"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162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791623"/>
    <w:pPr>
      <w:jc w:val="both"/>
    </w:pPr>
    <w:rPr>
      <w:sz w:val="24"/>
    </w:rPr>
  </w:style>
  <w:style w:type="character" w:customStyle="1" w:styleId="SzvegtrzsChar">
    <w:name w:val="Szövegtörzs Char"/>
    <w:basedOn w:val="Bekezdsalapbettpusa"/>
    <w:link w:val="Szvegtrzs"/>
    <w:rsid w:val="00791623"/>
    <w:rPr>
      <w:rFonts w:ascii="Times New Roman" w:eastAsia="Times New Roman" w:hAnsi="Times New Roman" w:cs="Times New Roman"/>
      <w:sz w:val="24"/>
      <w:szCs w:val="20"/>
      <w:lang w:eastAsia="hu-HU"/>
    </w:rPr>
  </w:style>
  <w:style w:type="paragraph" w:styleId="Cm">
    <w:name w:val="Title"/>
    <w:basedOn w:val="Norml"/>
    <w:link w:val="CmChar"/>
    <w:uiPriority w:val="99"/>
    <w:qFormat/>
    <w:rsid w:val="00791623"/>
    <w:pPr>
      <w:widowControl w:val="0"/>
      <w:suppressAutoHyphens/>
      <w:autoSpaceDN w:val="0"/>
      <w:jc w:val="center"/>
      <w:textAlignment w:val="baseline"/>
    </w:pPr>
    <w:rPr>
      <w:rFonts w:eastAsia="Andale Sans UI" w:cs="Tahoma"/>
      <w:b/>
      <w:bCs/>
      <w:kern w:val="3"/>
      <w:sz w:val="24"/>
      <w:szCs w:val="24"/>
    </w:rPr>
  </w:style>
  <w:style w:type="character" w:customStyle="1" w:styleId="CmChar">
    <w:name w:val="Cím Char"/>
    <w:basedOn w:val="Bekezdsalapbettpusa"/>
    <w:link w:val="Cm"/>
    <w:uiPriority w:val="99"/>
    <w:rsid w:val="00791623"/>
    <w:rPr>
      <w:rFonts w:ascii="Times New Roman" w:eastAsia="Andale Sans UI" w:hAnsi="Times New Roman" w:cs="Tahoma"/>
      <w:b/>
      <w:bCs/>
      <w:kern w:val="3"/>
      <w:sz w:val="24"/>
      <w:szCs w:val="24"/>
      <w:lang w:eastAsia="hu-HU"/>
    </w:rPr>
  </w:style>
  <w:style w:type="paragraph" w:styleId="llb">
    <w:name w:val="footer"/>
    <w:basedOn w:val="Norml"/>
    <w:link w:val="llbChar"/>
    <w:uiPriority w:val="99"/>
    <w:unhideWhenUsed/>
    <w:rsid w:val="00791623"/>
    <w:pPr>
      <w:tabs>
        <w:tab w:val="center" w:pos="4536"/>
        <w:tab w:val="right" w:pos="9072"/>
      </w:tabs>
    </w:pPr>
  </w:style>
  <w:style w:type="character" w:customStyle="1" w:styleId="llbChar">
    <w:name w:val="Élőláb Char"/>
    <w:basedOn w:val="Bekezdsalapbettpusa"/>
    <w:link w:val="llb"/>
    <w:uiPriority w:val="99"/>
    <w:rsid w:val="00791623"/>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10673</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Legeza Tímea</dc:creator>
  <cp:lastModifiedBy>dr. Legeza Tímea</cp:lastModifiedBy>
  <cp:revision>2</cp:revision>
  <cp:lastPrinted>2025-11-28T10:02:00Z</cp:lastPrinted>
  <dcterms:created xsi:type="dcterms:W3CDTF">2025-11-28T10:04:00Z</dcterms:created>
  <dcterms:modified xsi:type="dcterms:W3CDTF">2025-11-28T10:04:00Z</dcterms:modified>
</cp:coreProperties>
</file>