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CB" w:rsidRPr="00016EDD" w:rsidRDefault="00ED2ACB" w:rsidP="00ED2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ED2ACB" w:rsidRPr="00016EDD" w:rsidRDefault="00ED2ACB" w:rsidP="00ED2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ED2ACB" w:rsidRPr="00016EDD" w:rsidRDefault="00ED2ACB" w:rsidP="00ED2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90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III.28.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ED2ACB" w:rsidRDefault="00ED2ACB" w:rsidP="00ED2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ED2ACB" w:rsidRDefault="00ED2ACB" w:rsidP="00ED2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ED2ACB" w:rsidRPr="00396FB2" w:rsidRDefault="00ED2ACB" w:rsidP="00ED2A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B2">
        <w:rPr>
          <w:rFonts w:ascii="Times New Roman" w:hAnsi="Times New Roman" w:cs="Times New Roman"/>
          <w:b/>
          <w:sz w:val="24"/>
          <w:szCs w:val="24"/>
        </w:rPr>
        <w:t xml:space="preserve">A Tiszavasvári </w:t>
      </w:r>
      <w:r>
        <w:rPr>
          <w:rFonts w:ascii="Times New Roman" w:hAnsi="Times New Roman" w:cs="Times New Roman"/>
          <w:b/>
          <w:sz w:val="24"/>
          <w:szCs w:val="24"/>
        </w:rPr>
        <w:t>Váci Mihály Gimnázium</w:t>
      </w:r>
      <w:r w:rsidRPr="00396FB2">
        <w:rPr>
          <w:rFonts w:ascii="Times New Roman" w:hAnsi="Times New Roman" w:cs="Times New Roman"/>
          <w:b/>
          <w:sz w:val="24"/>
          <w:szCs w:val="24"/>
        </w:rPr>
        <w:t xml:space="preserve"> intézményi átszervezésének véleményezése</w:t>
      </w:r>
    </w:p>
    <w:p w:rsidR="00ED2ACB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  <w:r w:rsidRPr="00485EE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nemzeti köznevelésről szóló 2011. évi CXC törvény </w:t>
      </w:r>
      <w:r>
        <w:rPr>
          <w:rFonts w:ascii="Times New Roman" w:hAnsi="Times New Roman" w:cs="Times New Roman"/>
          <w:sz w:val="24"/>
          <w:szCs w:val="24"/>
        </w:rPr>
        <w:t>83.§ (3)-(6) bekezdései</w:t>
      </w:r>
      <w:r w:rsidRPr="00485EE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5EE4">
        <w:rPr>
          <w:rFonts w:ascii="Times New Roman" w:hAnsi="Times New Roman" w:cs="Times New Roman"/>
          <w:sz w:val="24"/>
          <w:szCs w:val="24"/>
        </w:rPr>
        <w:t>n kapott felhatalmazás alapján az alábbi határozatot hozza:</w:t>
      </w:r>
    </w:p>
    <w:p w:rsidR="00ED2ACB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Kinyilatkozza, hogy a</w:t>
      </w:r>
      <w:r w:rsidRPr="00130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Tiszavasvári Váci Mihály Gimnáziumot érintő intézményi átszervezés nem Tiszavasvári és nem a </w:t>
      </w:r>
      <w:r w:rsidRPr="0013067E">
        <w:rPr>
          <w:rFonts w:ascii="Times New Roman" w:hAnsi="Times New Roman" w:cs="Times New Roman"/>
          <w:sz w:val="24"/>
          <w:szCs w:val="24"/>
        </w:rPr>
        <w:t>Tiszavasvári Váci Mihály Gimnázium</w:t>
      </w:r>
      <w:r w:rsidRPr="00766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érdekeit szolgálja, tudomásul veszi azonban, hogy jogilag szükséges ezen átszervezésről szóló döntés meghozatala. </w:t>
      </w:r>
    </w:p>
    <w:p w:rsidR="00ED2ACB" w:rsidRPr="00485EE4" w:rsidRDefault="00ED2ACB" w:rsidP="00ED2A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5EE4">
        <w:rPr>
          <w:rFonts w:ascii="Times New Roman" w:hAnsi="Times New Roman" w:cs="Times New Roman"/>
          <w:sz w:val="24"/>
          <w:szCs w:val="24"/>
        </w:rPr>
        <w:t>Felkéri a polgármestert, hogy a döntésről tájékoztassa a</w:t>
      </w:r>
      <w:r>
        <w:rPr>
          <w:rFonts w:ascii="Times New Roman" w:hAnsi="Times New Roman" w:cs="Times New Roman"/>
          <w:sz w:val="24"/>
          <w:szCs w:val="24"/>
        </w:rPr>
        <w:t>z intézmény fenntartóját.</w:t>
      </w:r>
    </w:p>
    <w:p w:rsidR="00ED2ACB" w:rsidRPr="00485EE4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ACB" w:rsidRPr="00485EE4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ACB" w:rsidRPr="00485EE4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  <w:r w:rsidRPr="00485EE4">
        <w:rPr>
          <w:rFonts w:ascii="Times New Roman" w:hAnsi="Times New Roman" w:cs="Times New Roman"/>
          <w:b/>
          <w:sz w:val="24"/>
          <w:szCs w:val="24"/>
        </w:rPr>
        <w:t>Határidő</w:t>
      </w:r>
      <w:r w:rsidRPr="00485E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5EE4">
        <w:rPr>
          <w:rFonts w:ascii="Times New Roman" w:hAnsi="Times New Roman" w:cs="Times New Roman"/>
          <w:sz w:val="24"/>
          <w:szCs w:val="24"/>
        </w:rPr>
        <w:t xml:space="preserve">azonnal                                        </w:t>
      </w:r>
      <w:r w:rsidRPr="00485EE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485E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Balázsi Csilla polgármester</w:t>
      </w:r>
    </w:p>
    <w:p w:rsidR="00ED2ACB" w:rsidRDefault="00ED2ACB" w:rsidP="00ED2ACB">
      <w:pPr>
        <w:rPr>
          <w:rFonts w:ascii="Times New Roman" w:hAnsi="Times New Roman" w:cs="Times New Roman"/>
          <w:b/>
          <w:sz w:val="24"/>
          <w:szCs w:val="24"/>
        </w:rPr>
      </w:pPr>
    </w:p>
    <w:p w:rsidR="00ED2ACB" w:rsidRDefault="00ED2ACB" w:rsidP="00ED2ACB">
      <w:pPr>
        <w:rPr>
          <w:rFonts w:ascii="Times New Roman" w:hAnsi="Times New Roman" w:cs="Times New Roman"/>
          <w:b/>
          <w:sz w:val="24"/>
          <w:szCs w:val="24"/>
        </w:rPr>
      </w:pPr>
    </w:p>
    <w:p w:rsidR="00ED2ACB" w:rsidRPr="00485EE4" w:rsidRDefault="00ED2ACB" w:rsidP="00ED2ACB">
      <w:pPr>
        <w:rPr>
          <w:rFonts w:ascii="Times New Roman" w:hAnsi="Times New Roman" w:cs="Times New Roman"/>
          <w:b/>
          <w:sz w:val="24"/>
          <w:szCs w:val="24"/>
        </w:rPr>
      </w:pPr>
    </w:p>
    <w:p w:rsidR="00ED2ACB" w:rsidRPr="0000129B" w:rsidRDefault="00ED2ACB" w:rsidP="00ED2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ED2ACB" w:rsidRPr="0000129B" w:rsidRDefault="00ED2ACB" w:rsidP="00ED2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ED2ACB" w:rsidRPr="00122A7C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ACB" w:rsidRPr="00396FB2" w:rsidRDefault="00ED2ACB" w:rsidP="00ED2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47D" w:rsidRDefault="00ED2ACB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CB"/>
    <w:rsid w:val="00DD3BDE"/>
    <w:rsid w:val="00E51798"/>
    <w:rsid w:val="00E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A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A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2025-03-31T06:45:00Z</dcterms:created>
  <dcterms:modified xsi:type="dcterms:W3CDTF">2025-03-31T06:47:00Z</dcterms:modified>
</cp:coreProperties>
</file>