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30" w:rsidRPr="002D2C75" w:rsidRDefault="00670C30" w:rsidP="00670C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670C30" w:rsidRPr="002D2C75" w:rsidRDefault="00670C30" w:rsidP="00670C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670C30" w:rsidRPr="002D2C75" w:rsidRDefault="00670C30" w:rsidP="00670C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/2025. (I.30</w:t>
      </w: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670C30" w:rsidRPr="002D2C75" w:rsidRDefault="00670C30" w:rsidP="00670C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</w:p>
    <w:p w:rsidR="00670C30" w:rsidRPr="002D2C75" w:rsidRDefault="00670C30" w:rsidP="00670C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670C30" w:rsidRPr="00CE29D3" w:rsidRDefault="00670C30" w:rsidP="00670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Tiszavasvári Polgármesteri Hivatal alapító okiratának módosításáról duális képzés szervezése miatt</w:t>
      </w:r>
    </w:p>
    <w:p w:rsidR="00670C30" w:rsidRPr="002D2C75" w:rsidRDefault="00670C30" w:rsidP="00670C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670C30" w:rsidRPr="0041623B" w:rsidRDefault="00670C30" w:rsidP="00670C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Tiszavasvári Város Önkormányzata Képviselő-testülete az államháztartásról szóló 2011. évi CXCV. törvény 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/A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. §.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alapján a Tiszavasvári Polgármesteri Hivatal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TPH/…../2022.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számú alapító okiratát az alábbiak szerint módosítja:</w:t>
      </w:r>
    </w:p>
    <w:p w:rsidR="00670C30" w:rsidRPr="002D2C75" w:rsidRDefault="00670C30" w:rsidP="00670C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670C30" w:rsidRDefault="00670C30" w:rsidP="00670C30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  <w:r w:rsidRPr="00B835A3">
        <w:rPr>
          <w:szCs w:val="22"/>
          <w:lang w:eastAsia="en-US"/>
        </w:rPr>
        <w:t xml:space="preserve">Az alapító okirat </w:t>
      </w:r>
      <w:r>
        <w:rPr>
          <w:szCs w:val="22"/>
          <w:lang w:eastAsia="en-US"/>
        </w:rPr>
        <w:t xml:space="preserve">4.4. pont kormányzati funkció táblázata az alábbi 20. sorral egészül ki: </w:t>
      </w:r>
    </w:p>
    <w:p w:rsidR="00670C30" w:rsidRPr="00B835A3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843"/>
        <w:gridCol w:w="5919"/>
      </w:tblGrid>
      <w:tr w:rsidR="00670C30" w:rsidTr="007E016D">
        <w:tc>
          <w:tcPr>
            <w:tcW w:w="806" w:type="dxa"/>
            <w:vAlign w:val="center"/>
          </w:tcPr>
          <w:p w:rsidR="00670C30" w:rsidRPr="0077545E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Pr="0077545E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670C30" w:rsidRPr="0077545E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77545E">
              <w:rPr>
                <w:rFonts w:asciiTheme="majorHAnsi" w:hAnsiTheme="majorHAnsi"/>
              </w:rPr>
              <w:t>092270</w:t>
            </w:r>
          </w:p>
        </w:tc>
        <w:tc>
          <w:tcPr>
            <w:tcW w:w="5919" w:type="dxa"/>
            <w:vAlign w:val="center"/>
          </w:tcPr>
          <w:p w:rsidR="00670C30" w:rsidRPr="0077545E" w:rsidRDefault="00670C30" w:rsidP="007E016D">
            <w:pPr>
              <w:rPr>
                <w:rFonts w:asciiTheme="majorHAnsi" w:hAnsiTheme="majorHAnsi"/>
              </w:rPr>
            </w:pPr>
            <w:r w:rsidRPr="0077545E">
              <w:rPr>
                <w:rFonts w:asciiTheme="majorHAnsi" w:hAnsiTheme="majorHAnsi"/>
              </w:rPr>
              <w:t>Szakképző iskolai tanulók szakmai gyakorlati oktatásával összefüggő működtetési feladatok</w:t>
            </w:r>
          </w:p>
        </w:tc>
      </w:tr>
    </w:tbl>
    <w:p w:rsidR="00670C30" w:rsidRPr="00E95CC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670C30" w:rsidRPr="00BB0E05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670C30" w:rsidRDefault="00670C30" w:rsidP="00670C30">
      <w:pPr>
        <w:pStyle w:val="Listaszerbekezds"/>
        <w:numPr>
          <w:ilvl w:val="0"/>
          <w:numId w:val="2"/>
        </w:numPr>
        <w:rPr>
          <w:color w:val="000000"/>
        </w:rPr>
      </w:pPr>
      <w:r w:rsidRPr="00B835A3">
        <w:t>F</w:t>
      </w:r>
      <w:r w:rsidRPr="00A45D9E">
        <w:rPr>
          <w:color w:val="000000"/>
        </w:rPr>
        <w:t>elkéri a polgármestert és a jegyzőt, hogy 8 napon belül kérelmezzék a Magyar Államkincstárnál a módosított alapító okirat törzskönyvi nyilvántartáson való átvezetését.</w:t>
      </w:r>
    </w:p>
    <w:p w:rsidR="00670C30" w:rsidRPr="000A58CE" w:rsidRDefault="00670C30" w:rsidP="00670C30">
      <w:pPr>
        <w:pStyle w:val="Listaszerbekezds"/>
        <w:numPr>
          <w:ilvl w:val="0"/>
          <w:numId w:val="2"/>
        </w:numPr>
        <w:rPr>
          <w:bCs/>
        </w:rPr>
      </w:pPr>
      <w:r w:rsidRPr="000A58CE">
        <w:rPr>
          <w:bCs/>
        </w:rPr>
        <w:t xml:space="preserve">Jelen döntésével a képviselő-testület hozzájárul a Tiszavasvári </w:t>
      </w:r>
      <w:r>
        <w:rPr>
          <w:bCs/>
        </w:rPr>
        <w:t>Polgármesteri Hivatal</w:t>
      </w:r>
      <w:r w:rsidRPr="000A58CE">
        <w:rPr>
          <w:bCs/>
        </w:rPr>
        <w:t xml:space="preserve"> keret</w:t>
      </w:r>
      <w:r>
        <w:rPr>
          <w:bCs/>
        </w:rPr>
        <w:t>e</w:t>
      </w:r>
      <w:r w:rsidRPr="000A58CE">
        <w:rPr>
          <w:bCs/>
        </w:rPr>
        <w:t xml:space="preserve">in belül </w:t>
      </w:r>
      <w:r>
        <w:rPr>
          <w:bCs/>
        </w:rPr>
        <w:t>közszolgálati technikus</w:t>
      </w:r>
      <w:r w:rsidRPr="000A58CE">
        <w:rPr>
          <w:bCs/>
        </w:rPr>
        <w:t xml:space="preserve"> duális képzés szervezéséhez. </w:t>
      </w:r>
    </w:p>
    <w:p w:rsidR="00670C30" w:rsidRPr="00A45D9E" w:rsidRDefault="00670C30" w:rsidP="00670C30">
      <w:pPr>
        <w:pStyle w:val="Listaszerbekezds"/>
        <w:rPr>
          <w:color w:val="000000"/>
        </w:rPr>
      </w:pPr>
    </w:p>
    <w:p w:rsidR="00670C30" w:rsidRPr="00B835A3" w:rsidRDefault="00670C30" w:rsidP="00670C30">
      <w:pPr>
        <w:pStyle w:val="Listaszerbekezds"/>
        <w:rPr>
          <w:color w:val="000000"/>
        </w:rPr>
      </w:pPr>
    </w:p>
    <w:p w:rsidR="00670C30" w:rsidRPr="00B835A3" w:rsidRDefault="00670C30" w:rsidP="00670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B835A3">
        <w:rPr>
          <w:rFonts w:ascii="Times New Roman" w:hAnsi="Times New Roman" w:cs="Times New Roman"/>
          <w:sz w:val="24"/>
          <w:szCs w:val="24"/>
        </w:rPr>
        <w:t>döntés után 8 nap</w:t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B83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B835A3">
        <w:rPr>
          <w:rFonts w:ascii="Times New Roman" w:hAnsi="Times New Roman" w:cs="Times New Roman"/>
          <w:sz w:val="24"/>
          <w:szCs w:val="24"/>
        </w:rPr>
        <w:t xml:space="preserve"> polgármester és</w:t>
      </w:r>
    </w:p>
    <w:p w:rsidR="00670C30" w:rsidRPr="00BB0E05" w:rsidRDefault="00670C30" w:rsidP="00670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  <w:t xml:space="preserve">  Dr. </w:t>
      </w:r>
      <w:r>
        <w:rPr>
          <w:rFonts w:ascii="Times New Roman" w:hAnsi="Times New Roman" w:cs="Times New Roman"/>
          <w:sz w:val="24"/>
          <w:szCs w:val="24"/>
        </w:rPr>
        <w:t>Kovács János</w:t>
      </w:r>
      <w:r w:rsidRPr="00B835A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/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spacing w:after="0" w:line="240" w:lineRule="auto"/>
      </w:pPr>
    </w:p>
    <w:p w:rsidR="00670C30" w:rsidRPr="000727B5" w:rsidRDefault="00670C30" w:rsidP="00670C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 xml:space="preserve">Balázsi 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Dr. Kovács János</w:t>
      </w:r>
    </w:p>
    <w:p w:rsidR="00670C30" w:rsidRPr="000727B5" w:rsidRDefault="00670C30" w:rsidP="00670C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 xml:space="preserve">polgármester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Pr="00A45D9E" w:rsidRDefault="00670C30" w:rsidP="00670C30">
      <w:p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670C30" w:rsidRPr="0055758D" w:rsidRDefault="00670C30" w:rsidP="00670C3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5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/2025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 (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I.30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.) Kt. számú határozat 1. melléklete</w:t>
      </w:r>
    </w:p>
    <w:p w:rsidR="00670C30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70C30" w:rsidRPr="00AF0DB2" w:rsidRDefault="00670C30" w:rsidP="00670C30">
      <w:pPr>
        <w:tabs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Okirat száma: TPH/</w:t>
      </w:r>
      <w:r w:rsidR="001B1F8A">
        <w:rPr>
          <w:rFonts w:asciiTheme="majorHAnsi" w:eastAsia="Calibri" w:hAnsiTheme="majorHAnsi" w:cs="Times New Roman"/>
          <w:lang w:eastAsia="hu-HU"/>
        </w:rPr>
        <w:t>2108</w:t>
      </w:r>
      <w:r>
        <w:rPr>
          <w:rFonts w:asciiTheme="majorHAnsi" w:eastAsia="Calibri" w:hAnsiTheme="majorHAnsi" w:cs="Times New Roman"/>
          <w:lang w:eastAsia="hu-HU"/>
        </w:rPr>
        <w:t>-   /2025.</w:t>
      </w:r>
    </w:p>
    <w:p w:rsidR="00670C30" w:rsidRPr="00873087" w:rsidRDefault="00670C30" w:rsidP="00670C30">
      <w:pPr>
        <w:tabs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873087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670C30" w:rsidRPr="0017100C" w:rsidRDefault="00670C30" w:rsidP="00670C30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b/>
          <w:bCs/>
          <w:lang w:eastAsia="hu-HU"/>
        </w:rPr>
      </w:pPr>
      <w:r w:rsidRPr="00A7092B">
        <w:rPr>
          <w:rFonts w:asciiTheme="majorHAnsi" w:eastAsia="Calibri" w:hAnsiTheme="majorHAnsi" w:cs="Times New Roman"/>
          <w:b/>
          <w:lang w:eastAsia="hu-HU"/>
        </w:rPr>
        <w:t>A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>
        <w:rPr>
          <w:rFonts w:asciiTheme="majorHAnsi" w:eastAsia="Calibri" w:hAnsiTheme="majorHAnsi" w:cs="Times New Roman"/>
          <w:b/>
          <w:lang w:eastAsia="hu-HU"/>
        </w:rPr>
        <w:t>Tiszavasvári Polgármesteri Hivatal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, Tiszavasvári Város </w:t>
      </w:r>
      <w:r>
        <w:rPr>
          <w:rFonts w:asciiTheme="majorHAnsi" w:eastAsia="Calibri" w:hAnsiTheme="majorHAnsi" w:cs="Times New Roman"/>
          <w:b/>
          <w:lang w:eastAsia="hu-HU"/>
        </w:rPr>
        <w:t>Önkormányzat Képviselő-testülete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által </w:t>
      </w:r>
      <w:r>
        <w:rPr>
          <w:rFonts w:asciiTheme="majorHAnsi" w:eastAsia="Calibri" w:hAnsiTheme="majorHAnsi" w:cs="Times New Roman"/>
          <w:b/>
          <w:color w:val="FF0000"/>
          <w:lang w:eastAsia="hu-HU"/>
        </w:rPr>
        <w:t>2022</w:t>
      </w:r>
      <w:r w:rsidRPr="00187CF5">
        <w:rPr>
          <w:rFonts w:asciiTheme="majorHAnsi" w:eastAsia="Calibri" w:hAnsiTheme="majorHAnsi" w:cs="Times New Roman"/>
          <w:b/>
          <w:color w:val="FF0000"/>
          <w:lang w:eastAsia="hu-HU"/>
        </w:rPr>
        <w:t xml:space="preserve">. </w:t>
      </w:r>
      <w:r>
        <w:rPr>
          <w:rFonts w:asciiTheme="majorHAnsi" w:eastAsia="Calibri" w:hAnsiTheme="majorHAnsi" w:cs="Times New Roman"/>
          <w:b/>
          <w:color w:val="FF0000"/>
          <w:lang w:eastAsia="hu-HU"/>
        </w:rPr>
        <w:t>december 16. napján</w:t>
      </w:r>
      <w:r w:rsidRPr="00187CF5">
        <w:rPr>
          <w:rFonts w:asciiTheme="majorHAnsi" w:eastAsia="Calibri" w:hAnsiTheme="majorHAnsi" w:cs="Times New Roman"/>
          <w:b/>
          <w:color w:val="FF0000"/>
          <w:lang w:eastAsia="hu-HU"/>
        </w:rPr>
        <w:t xml:space="preserve"> kiadott, TPH/</w:t>
      </w:r>
      <w:r>
        <w:rPr>
          <w:rFonts w:asciiTheme="majorHAnsi" w:eastAsia="Calibri" w:hAnsiTheme="majorHAnsi" w:cs="Times New Roman"/>
          <w:b/>
          <w:color w:val="FF0000"/>
          <w:lang w:eastAsia="hu-HU"/>
        </w:rPr>
        <w:t xml:space="preserve">16936-11/2022.  </w:t>
      </w:r>
      <w:r w:rsidRPr="00187CF5">
        <w:rPr>
          <w:rFonts w:asciiTheme="majorHAnsi" w:eastAsia="Calibri" w:hAnsiTheme="majorHAnsi" w:cs="Times New Roman"/>
          <w:b/>
          <w:color w:val="FF0000"/>
          <w:lang w:eastAsia="hu-HU"/>
        </w:rPr>
        <w:t>számú</w:t>
      </w:r>
      <w:r w:rsidRPr="00187CF5">
        <w:rPr>
          <w:rFonts w:asciiTheme="majorHAnsi" w:eastAsia="Calibri" w:hAnsiTheme="majorHAnsi" w:cs="Times New Roman"/>
          <w:color w:val="FF0000"/>
          <w:lang w:eastAsia="hu-HU"/>
        </w:rPr>
        <w:t xml:space="preserve"> </w:t>
      </w:r>
      <w:r w:rsidRPr="00187CF5">
        <w:rPr>
          <w:rFonts w:asciiTheme="majorHAnsi" w:eastAsia="Calibri" w:hAnsiTheme="majorHAnsi" w:cs="Times New Roman"/>
          <w:b/>
          <w:color w:val="FF0000"/>
          <w:lang w:eastAsia="hu-HU"/>
        </w:rPr>
        <w:t>alapító okiratát</w:t>
      </w:r>
      <w:r w:rsidRPr="00187CF5">
        <w:rPr>
          <w:rFonts w:asciiTheme="majorHAnsi" w:eastAsia="Calibri" w:hAnsiTheme="majorHAnsi" w:cs="Times New Roman"/>
          <w:color w:val="FF0000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az államháztartásról szóló 2011. évi CXCV. törvény 8/A. §-a alapján – Tiszavasvári 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Város Önkormányzata Képviselő-testületének </w:t>
      </w:r>
      <w:r w:rsidR="00527692">
        <w:rPr>
          <w:rFonts w:asciiTheme="majorHAnsi" w:eastAsia="Calibri" w:hAnsiTheme="majorHAnsi" w:cs="Times New Roman"/>
          <w:b/>
          <w:bCs/>
          <w:color w:val="FF0000"/>
          <w:lang w:eastAsia="hu-HU"/>
        </w:rPr>
        <w:t>5</w:t>
      </w:r>
      <w:r>
        <w:rPr>
          <w:rFonts w:asciiTheme="majorHAnsi" w:eastAsia="Calibri" w:hAnsiTheme="majorHAnsi" w:cs="Times New Roman"/>
          <w:b/>
          <w:bCs/>
          <w:color w:val="FF0000"/>
          <w:lang w:eastAsia="hu-HU"/>
        </w:rPr>
        <w:t>/2025.(I.30</w:t>
      </w:r>
      <w:r w:rsidRPr="00187CF5">
        <w:rPr>
          <w:rFonts w:asciiTheme="majorHAnsi" w:eastAsia="Calibri" w:hAnsiTheme="majorHAnsi" w:cs="Times New Roman"/>
          <w:b/>
          <w:bCs/>
          <w:color w:val="FF0000"/>
          <w:lang w:eastAsia="hu-HU"/>
        </w:rPr>
        <w:t xml:space="preserve">.) 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Kt. számú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határozatára figyelemmel – a következők szerint módosítom:</w:t>
      </w:r>
    </w:p>
    <w:p w:rsidR="00670C30" w:rsidRPr="00B93129" w:rsidRDefault="00670C30" w:rsidP="00670C30">
      <w:pPr>
        <w:spacing w:after="0" w:line="240" w:lineRule="auto"/>
        <w:jc w:val="both"/>
        <w:rPr>
          <w:rFonts w:asciiTheme="majorHAnsi" w:eastAsia="Calibri" w:hAnsiTheme="majorHAnsi" w:cs="Times New Roman"/>
          <w:b/>
          <w:lang w:eastAsia="hu-HU"/>
        </w:rPr>
      </w:pPr>
    </w:p>
    <w:p w:rsidR="00670C30" w:rsidRDefault="00670C30" w:rsidP="00670C30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  <w:r w:rsidRPr="00B835A3">
        <w:rPr>
          <w:szCs w:val="22"/>
          <w:lang w:eastAsia="en-US"/>
        </w:rPr>
        <w:t xml:space="preserve">Az alapító okirat </w:t>
      </w:r>
      <w:r>
        <w:rPr>
          <w:szCs w:val="22"/>
          <w:lang w:eastAsia="en-US"/>
        </w:rPr>
        <w:t xml:space="preserve">4.4. pont kormányzati funkció táblázata az alábbi 20. sorral egészül ki: </w:t>
      </w:r>
    </w:p>
    <w:p w:rsidR="00670C30" w:rsidRPr="00B835A3" w:rsidRDefault="00670C30" w:rsidP="00670C30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843"/>
        <w:gridCol w:w="5919"/>
      </w:tblGrid>
      <w:tr w:rsidR="00670C30" w:rsidTr="007E016D">
        <w:tc>
          <w:tcPr>
            <w:tcW w:w="806" w:type="dxa"/>
            <w:vAlign w:val="center"/>
          </w:tcPr>
          <w:p w:rsidR="00670C30" w:rsidRPr="0077545E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Pr="0077545E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670C30" w:rsidRPr="0077545E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77545E">
              <w:rPr>
                <w:rFonts w:asciiTheme="majorHAnsi" w:hAnsiTheme="majorHAnsi"/>
              </w:rPr>
              <w:t>092270</w:t>
            </w:r>
          </w:p>
        </w:tc>
        <w:tc>
          <w:tcPr>
            <w:tcW w:w="5919" w:type="dxa"/>
            <w:vAlign w:val="center"/>
          </w:tcPr>
          <w:p w:rsidR="00670C30" w:rsidRPr="0077545E" w:rsidRDefault="00670C30" w:rsidP="007E016D">
            <w:pPr>
              <w:rPr>
                <w:rFonts w:asciiTheme="majorHAnsi" w:hAnsiTheme="majorHAnsi"/>
              </w:rPr>
            </w:pPr>
            <w:r w:rsidRPr="0077545E">
              <w:rPr>
                <w:rFonts w:asciiTheme="majorHAnsi" w:hAnsiTheme="majorHAnsi"/>
              </w:rPr>
              <w:t>Szakképző iskolai tanulók szakmai gyakorlati oktatásával összefüggő működtetési feladatok</w:t>
            </w:r>
          </w:p>
        </w:tc>
      </w:tr>
    </w:tbl>
    <w:p w:rsidR="00670C30" w:rsidRDefault="00670C30" w:rsidP="00670C30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70C30" w:rsidRDefault="00670C30" w:rsidP="00670C30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 xml:space="preserve">Jelen módosító okiratot </w:t>
      </w:r>
      <w:r>
        <w:rPr>
          <w:rFonts w:asciiTheme="majorHAnsi" w:eastAsia="Calibri" w:hAnsiTheme="majorHAnsi" w:cs="Times New Roman"/>
          <w:lang w:eastAsia="hu-HU"/>
        </w:rPr>
        <w:t xml:space="preserve">2025. február 1. napjától kell </w:t>
      </w:r>
      <w:r w:rsidRPr="00873087">
        <w:rPr>
          <w:rFonts w:asciiTheme="majorHAnsi" w:eastAsia="Calibri" w:hAnsiTheme="majorHAnsi" w:cs="Times New Roman"/>
          <w:lang w:eastAsia="hu-HU"/>
        </w:rPr>
        <w:t>alkalmazni.</w:t>
      </w:r>
    </w:p>
    <w:p w:rsidR="00670C30" w:rsidRDefault="00670C30" w:rsidP="00670C30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70C30" w:rsidRPr="00873087" w:rsidRDefault="00670C30" w:rsidP="00670C30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Kelt: Tiszavasvári, 2025</w:t>
      </w:r>
      <w:r w:rsidRPr="00873087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670C30" w:rsidRPr="00873087" w:rsidRDefault="00670C30" w:rsidP="00670C30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P.H.</w:t>
      </w:r>
    </w:p>
    <w:p w:rsidR="00670C30" w:rsidRPr="00873087" w:rsidRDefault="00670C30" w:rsidP="00670C30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Balázsi Csilla</w:t>
      </w:r>
    </w:p>
    <w:p w:rsidR="00670C30" w:rsidRDefault="00670C30" w:rsidP="00670C30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polgármester</w:t>
      </w:r>
    </w:p>
    <w:p w:rsidR="00670C30" w:rsidRDefault="00670C30" w:rsidP="00670C30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670C30" w:rsidRDefault="00670C30" w:rsidP="00670C30"/>
    <w:p w:rsidR="00670C30" w:rsidRDefault="00670C30" w:rsidP="00670C30"/>
    <w:p w:rsidR="00670C30" w:rsidRDefault="00670C30" w:rsidP="00670C30"/>
    <w:p w:rsidR="00670C30" w:rsidRDefault="00670C30" w:rsidP="00670C30"/>
    <w:p w:rsidR="00670C30" w:rsidRDefault="00670C30" w:rsidP="00670C30"/>
    <w:p w:rsidR="00670C30" w:rsidRDefault="00670C30" w:rsidP="00670C30"/>
    <w:p w:rsidR="00670C30" w:rsidRDefault="00670C30" w:rsidP="00670C30"/>
    <w:p w:rsidR="00670C30" w:rsidRDefault="00670C30" w:rsidP="00670C30"/>
    <w:p w:rsidR="00670C30" w:rsidRDefault="00670C30" w:rsidP="00670C30"/>
    <w:p w:rsidR="00670C30" w:rsidRDefault="00670C30" w:rsidP="00670C30"/>
    <w:p w:rsidR="00670C30" w:rsidRDefault="00670C30" w:rsidP="00670C30"/>
    <w:p w:rsidR="00670C30" w:rsidRPr="00481A65" w:rsidRDefault="00670C30" w:rsidP="00670C30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lang w:eastAsia="hu-HU"/>
        </w:rPr>
        <w:t>5</w:t>
      </w:r>
      <w:r w:rsidRPr="00481A65">
        <w:rPr>
          <w:rFonts w:ascii="Times New Roman" w:eastAsia="Calibri" w:hAnsi="Times New Roman" w:cs="Times New Roman"/>
          <w:i/>
          <w:sz w:val="24"/>
          <w:lang w:eastAsia="hu-HU"/>
        </w:rPr>
        <w:t>/2025. (I.30.) Kt. számú határozat 2. melléklete</w:t>
      </w:r>
    </w:p>
    <w:p w:rsidR="00670C30" w:rsidRPr="00481A65" w:rsidRDefault="00670C30" w:rsidP="00670C30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 w:rsidRPr="00481A65">
        <w:rPr>
          <w:rFonts w:asciiTheme="majorHAnsi" w:eastAsia="Calibri" w:hAnsiTheme="majorHAnsi" w:cs="Times New Roman"/>
          <w:lang w:eastAsia="hu-HU"/>
        </w:rPr>
        <w:t>Okirat száma: TPH</w:t>
      </w:r>
      <w:r w:rsidR="001B1F8A">
        <w:rPr>
          <w:rFonts w:asciiTheme="majorHAnsi" w:eastAsia="Calibri" w:hAnsiTheme="majorHAnsi" w:cs="Times New Roman"/>
          <w:lang w:eastAsia="hu-HU"/>
        </w:rPr>
        <w:t>2108</w:t>
      </w:r>
      <w:bookmarkStart w:id="0" w:name="_GoBack"/>
      <w:bookmarkEnd w:id="0"/>
      <w:r w:rsidRPr="00481A65">
        <w:rPr>
          <w:rFonts w:asciiTheme="majorHAnsi" w:eastAsia="Calibri" w:hAnsiTheme="majorHAnsi" w:cs="Times New Roman"/>
          <w:lang w:eastAsia="hu-HU"/>
        </w:rPr>
        <w:t>-      /2025.</w:t>
      </w:r>
    </w:p>
    <w:p w:rsidR="00670C30" w:rsidRPr="00DE4480" w:rsidRDefault="00670C30" w:rsidP="00670C30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DE4480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DE4480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DE4480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670C30" w:rsidRPr="00DE4480" w:rsidRDefault="00670C30" w:rsidP="00670C30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DE4480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8/A. §-a alapján a Tiszavasvári Polgármesteri Hivatal alapító okiratát a következők szerint adom ki:</w:t>
      </w:r>
    </w:p>
    <w:p w:rsidR="00670C30" w:rsidRPr="00DE4480" w:rsidRDefault="00670C30" w:rsidP="00670C30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670C30" w:rsidRPr="00DE4480" w:rsidRDefault="00670C30" w:rsidP="00670C30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670C30" w:rsidRPr="00DE4480" w:rsidRDefault="00670C30" w:rsidP="00670C30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megnevezése: Tiszavasvári Polgármesteri Hivatal</w:t>
      </w:r>
    </w:p>
    <w:p w:rsidR="00670C30" w:rsidRPr="00DE4480" w:rsidRDefault="00670C30" w:rsidP="00670C30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670C30" w:rsidRPr="00DE4480" w:rsidRDefault="00670C30" w:rsidP="00670C30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670C30" w:rsidRPr="00DE4480" w:rsidRDefault="00670C30" w:rsidP="00670C30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alapításának dátuma: 1990.09.30.</w:t>
      </w:r>
    </w:p>
    <w:p w:rsidR="00670C30" w:rsidRPr="00DE4480" w:rsidRDefault="00670C30" w:rsidP="00670C30">
      <w:pPr>
        <w:numPr>
          <w:ilvl w:val="1"/>
          <w:numId w:val="1"/>
        </w:numPr>
        <w:tabs>
          <w:tab w:val="left" w:pos="567"/>
          <w:tab w:val="left" w:leader="dot" w:pos="851"/>
        </w:tabs>
        <w:spacing w:before="240" w:after="120" w:line="240" w:lineRule="auto"/>
        <w:ind w:hanging="1000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Városi Kincstár Tiszavasvári</w:t>
            </w:r>
          </w:p>
        </w:tc>
        <w:tc>
          <w:tcPr>
            <w:tcW w:w="2270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4440 Tiszavasvári, Báthory u</w:t>
            </w:r>
            <w:r>
              <w:rPr>
                <w:rFonts w:asciiTheme="majorHAnsi" w:hAnsiTheme="majorHAnsi"/>
                <w:lang w:eastAsia="hu-HU"/>
              </w:rPr>
              <w:t>tca</w:t>
            </w:r>
            <w:r w:rsidRPr="00DE4480">
              <w:rPr>
                <w:rFonts w:asciiTheme="majorHAnsi" w:hAnsiTheme="majorHAnsi"/>
                <w:lang w:eastAsia="hu-HU"/>
              </w:rPr>
              <w:t xml:space="preserve"> 6.</w:t>
            </w:r>
          </w:p>
        </w:tc>
      </w:tr>
    </w:tbl>
    <w:p w:rsidR="00670C30" w:rsidRPr="00DE4480" w:rsidRDefault="00670C30" w:rsidP="00670C30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irányítása, felügyelete</w:t>
      </w:r>
    </w:p>
    <w:p w:rsidR="00670C30" w:rsidRPr="00DE4480" w:rsidRDefault="00670C30" w:rsidP="00670C30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irányító szervének</w:t>
      </w:r>
    </w:p>
    <w:p w:rsidR="00670C30" w:rsidRPr="00DE4480" w:rsidRDefault="00670C30" w:rsidP="00670C30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670C30" w:rsidRPr="00DE4480" w:rsidRDefault="00670C30" w:rsidP="00670C30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 xml:space="preserve">székhelye: 4440 Tiszavasvári, Városháza tér 4. </w:t>
      </w:r>
    </w:p>
    <w:p w:rsidR="00670C30" w:rsidRDefault="00670C30" w:rsidP="00670C30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br/>
      </w:r>
    </w:p>
    <w:p w:rsidR="00670C30" w:rsidRPr="00DE4480" w:rsidRDefault="00670C30" w:rsidP="00670C30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670C30" w:rsidRPr="00DE4480" w:rsidRDefault="00670C30" w:rsidP="00670C30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lastRenderedPageBreak/>
        <w:t>A költségvetési szerv tevékenysége</w:t>
      </w:r>
    </w:p>
    <w:p w:rsidR="00670C30" w:rsidRPr="00DE4480" w:rsidRDefault="00670C30" w:rsidP="00670C30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közfeladata:</w:t>
      </w:r>
      <w:r w:rsidRPr="00DE44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E4480">
        <w:rPr>
          <w:rFonts w:asciiTheme="majorHAnsi" w:eastAsia="Times New Roman" w:hAnsiTheme="majorHAnsi" w:cs="Times New Roman"/>
          <w:lang w:eastAsia="hu-HU"/>
        </w:rPr>
        <w:t>Az önkormányzat működésével, gazdálkodásával, beruházások és felújítások koordinálásával, valamint az államigazgatási és önkormányzati ügyek döntésre való előkészítésével és végrehajtásával kapcsolatos, valamint nemzetiségek jogairól szóló törvényben meghatározott feladatok ellátása</w:t>
      </w:r>
    </w:p>
    <w:p w:rsidR="00670C30" w:rsidRPr="00DE4480" w:rsidRDefault="00670C30" w:rsidP="00670C30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841105</w:t>
            </w:r>
          </w:p>
        </w:tc>
        <w:tc>
          <w:tcPr>
            <w:tcW w:w="3416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Helyi önkormányzatok és társulások igazgatási tevékenysége</w:t>
            </w:r>
          </w:p>
        </w:tc>
      </w:tr>
    </w:tbl>
    <w:p w:rsidR="00670C30" w:rsidRPr="00DE4480" w:rsidRDefault="00670C30" w:rsidP="00670C30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alaptevékenysége:</w:t>
      </w:r>
    </w:p>
    <w:p w:rsidR="00670C30" w:rsidRPr="00DE4480" w:rsidRDefault="00670C30" w:rsidP="00670C30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polgármesteri hivatal ellátja az Mötv-ben és a vonatkozó egyéb jogszabályokban a helyi önkormányzat képviselő-testületének az önkormányzat működésével, valamint a polgármester vagy a jegyző feladat- és hatáskörébe tartozó ügyek döntésre való előkészítésével és végrehajtásával kapcsolatos feladatokat. Közreműködik az önkormányzatok egymás közötti, valamint az állami szervekkel történő együttműködésének összehangolásában. Gondoskodik a helyi önkormányzat (valamint a helyi nemzetiségi önkormányzat) bevételeivel és kiadásaival kapcsolatban a tervezési, gazdálkodási, ellenőrzési, finanszírozási, adatszolgáltatása és beszámolási feladatok ellátásáról.</w:t>
      </w:r>
    </w:p>
    <w:p w:rsidR="00670C30" w:rsidRPr="00DE4480" w:rsidRDefault="00670C30" w:rsidP="00670C30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670C30" w:rsidRPr="00DE4480" w:rsidRDefault="00670C30" w:rsidP="00670C30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670C30" w:rsidRPr="00DE4480" w:rsidTr="007E016D">
        <w:trPr>
          <w:trHeight w:val="689"/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</w:tcPr>
          <w:p w:rsidR="00670C30" w:rsidRPr="00DE4480" w:rsidRDefault="00670C30" w:rsidP="007E016D">
            <w:pPr>
              <w:jc w:val="both"/>
              <w:rPr>
                <w:rFonts w:ascii="Times New Roman" w:hAnsi="Times New Roman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011130 </w:t>
            </w:r>
          </w:p>
        </w:tc>
        <w:tc>
          <w:tcPr>
            <w:tcW w:w="3263" w:type="pct"/>
          </w:tcPr>
          <w:p w:rsidR="00670C30" w:rsidRPr="00DE4480" w:rsidRDefault="00670C30" w:rsidP="007E016D">
            <w:pPr>
              <w:jc w:val="both"/>
              <w:rPr>
                <w:rFonts w:ascii="Times New Roman" w:hAnsi="Times New Roman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Önkormányzatok és önkormányzati hivatalok jogalkotó és általános igazgatási tevékenysége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011220   </w:t>
            </w:r>
          </w:p>
        </w:tc>
        <w:tc>
          <w:tcPr>
            <w:tcW w:w="32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Adó-, vám-és jövedéki igazgatás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</w:tcPr>
          <w:p w:rsidR="00670C30" w:rsidRPr="00DE4480" w:rsidRDefault="00670C30" w:rsidP="007E016D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013210   </w:t>
            </w:r>
          </w:p>
        </w:tc>
        <w:tc>
          <w:tcPr>
            <w:tcW w:w="3263" w:type="pct"/>
          </w:tcPr>
          <w:p w:rsidR="00670C30" w:rsidRPr="00DE4480" w:rsidRDefault="00670C30" w:rsidP="007E016D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Átfogó tervezési és statisztikai szolgáltatások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670C30" w:rsidRPr="00DE4480" w:rsidRDefault="00670C30" w:rsidP="007E016D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013350   </w:t>
            </w:r>
          </w:p>
        </w:tc>
        <w:tc>
          <w:tcPr>
            <w:tcW w:w="3263" w:type="pct"/>
          </w:tcPr>
          <w:p w:rsidR="00670C30" w:rsidRPr="00DE4480" w:rsidRDefault="00670C30" w:rsidP="007E016D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Az önkormányzati vagyonnal való gazdálkodással kapcsolatos feladatok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</w:tcPr>
          <w:p w:rsidR="00670C30" w:rsidRPr="00DE4480" w:rsidRDefault="00670C30" w:rsidP="007E016D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013360 </w:t>
            </w:r>
          </w:p>
        </w:tc>
        <w:tc>
          <w:tcPr>
            <w:tcW w:w="3263" w:type="pct"/>
          </w:tcPr>
          <w:p w:rsidR="00670C30" w:rsidRPr="00DE4480" w:rsidRDefault="00670C30" w:rsidP="007E016D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Más szerv részére végzett pénzügyi-gazdálkodási, üzemeltetési, egyéb szolgáltatások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</w:tcPr>
          <w:p w:rsidR="00670C30" w:rsidRPr="00DE4480" w:rsidRDefault="00670C30" w:rsidP="007E016D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016010 </w:t>
            </w:r>
          </w:p>
        </w:tc>
        <w:tc>
          <w:tcPr>
            <w:tcW w:w="3263" w:type="pct"/>
          </w:tcPr>
          <w:p w:rsidR="00670C30" w:rsidRPr="00DE4480" w:rsidRDefault="00670C30" w:rsidP="007E016D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Országgyűlési, önkormányzati és európai parlamenti képviselőválasztásokhoz kapcsolódó tevékenységek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</w:tcPr>
          <w:p w:rsidR="00670C30" w:rsidRPr="00DE4480" w:rsidRDefault="00670C30" w:rsidP="007E016D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016020  </w:t>
            </w:r>
          </w:p>
        </w:tc>
        <w:tc>
          <w:tcPr>
            <w:tcW w:w="3263" w:type="pct"/>
          </w:tcPr>
          <w:p w:rsidR="00670C30" w:rsidRPr="00DE4480" w:rsidRDefault="00670C30" w:rsidP="007E016D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Országos és helyi népszavazással kapcsolatos tevékenységek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</w:tcPr>
          <w:p w:rsidR="00670C30" w:rsidRPr="00DE4480" w:rsidRDefault="00670C30" w:rsidP="007E016D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016030  </w:t>
            </w:r>
          </w:p>
        </w:tc>
        <w:tc>
          <w:tcPr>
            <w:tcW w:w="3263" w:type="pct"/>
          </w:tcPr>
          <w:p w:rsidR="00670C30" w:rsidRPr="00DE4480" w:rsidRDefault="00670C30" w:rsidP="007E016D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Állampolgársági ügyek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</w:tcPr>
          <w:p w:rsidR="00670C30" w:rsidRPr="00DE4480" w:rsidRDefault="00670C30" w:rsidP="007E016D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022010  </w:t>
            </w:r>
          </w:p>
        </w:tc>
        <w:tc>
          <w:tcPr>
            <w:tcW w:w="3263" w:type="pct"/>
          </w:tcPr>
          <w:p w:rsidR="00670C30" w:rsidRPr="00DE4480" w:rsidRDefault="00670C30" w:rsidP="007E016D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Polgári Honvédelem ágazati feladatai, a lakosság felkészítése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</w:tcPr>
          <w:p w:rsidR="00670C30" w:rsidRPr="00DE4480" w:rsidRDefault="00670C30" w:rsidP="007E016D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031030  </w:t>
            </w:r>
          </w:p>
        </w:tc>
        <w:tc>
          <w:tcPr>
            <w:tcW w:w="3263" w:type="pct"/>
          </w:tcPr>
          <w:p w:rsidR="00670C30" w:rsidRPr="00DE4480" w:rsidRDefault="00670C30" w:rsidP="007E016D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Közterület rendjének fenntartása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</w:tcPr>
          <w:p w:rsidR="00670C30" w:rsidRPr="00DE4480" w:rsidRDefault="00670C30" w:rsidP="007E016D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042180  </w:t>
            </w:r>
          </w:p>
        </w:tc>
        <w:tc>
          <w:tcPr>
            <w:tcW w:w="3263" w:type="pct"/>
          </w:tcPr>
          <w:p w:rsidR="00670C30" w:rsidRPr="00DE4480" w:rsidRDefault="00670C30" w:rsidP="007E016D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Állat-egészségügy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lastRenderedPageBreak/>
              <w:t>12</w:t>
            </w:r>
          </w:p>
        </w:tc>
        <w:tc>
          <w:tcPr>
            <w:tcW w:w="1374" w:type="pct"/>
          </w:tcPr>
          <w:p w:rsidR="00670C30" w:rsidRPr="00DE4480" w:rsidRDefault="00670C30" w:rsidP="007E016D">
            <w:pPr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</w:rPr>
              <w:t>082091</w:t>
            </w:r>
          </w:p>
        </w:tc>
        <w:tc>
          <w:tcPr>
            <w:tcW w:w="3263" w:type="pct"/>
          </w:tcPr>
          <w:p w:rsidR="00670C30" w:rsidRPr="00DE4480" w:rsidRDefault="00670C30" w:rsidP="007E016D">
            <w:pPr>
              <w:jc w:val="both"/>
              <w:rPr>
                <w:rFonts w:asciiTheme="majorHAnsi" w:hAnsiTheme="majorHAnsi"/>
                <w:lang w:eastAsia="hu-HU"/>
              </w:rPr>
            </w:pPr>
            <w:r w:rsidRPr="00C07BC7">
              <w:rPr>
                <w:rFonts w:asciiTheme="majorHAnsi" w:hAnsiTheme="majorHAnsi"/>
              </w:rPr>
              <w:t>Közművelődés - közösségi és társadalmi részvétel</w:t>
            </w:r>
            <w:r>
              <w:rPr>
                <w:rFonts w:asciiTheme="majorHAnsi" w:hAnsiTheme="majorHAnsi"/>
              </w:rPr>
              <w:t xml:space="preserve"> fejlesztése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</w:tcPr>
          <w:p w:rsidR="00670C30" w:rsidRPr="00DE4480" w:rsidRDefault="00670C30" w:rsidP="007E016D">
            <w:pPr>
              <w:jc w:val="both"/>
              <w:rPr>
                <w:rFonts w:asciiTheme="majorHAnsi" w:hAnsiTheme="majorHAnsi"/>
                <w:lang w:eastAsia="hu-HU"/>
              </w:rPr>
            </w:pPr>
            <w:r w:rsidRPr="00C07BC7">
              <w:rPr>
                <w:rFonts w:asciiTheme="majorHAnsi" w:hAnsiTheme="majorHAnsi"/>
              </w:rPr>
              <w:t>091110</w:t>
            </w:r>
          </w:p>
        </w:tc>
        <w:tc>
          <w:tcPr>
            <w:tcW w:w="3263" w:type="pct"/>
          </w:tcPr>
          <w:p w:rsidR="00670C30" w:rsidRPr="00DE4480" w:rsidRDefault="00670C30" w:rsidP="007E016D">
            <w:pPr>
              <w:jc w:val="both"/>
              <w:rPr>
                <w:rFonts w:asciiTheme="majorHAnsi" w:hAnsiTheme="majorHAnsi"/>
                <w:lang w:eastAsia="hu-HU"/>
              </w:rPr>
            </w:pPr>
            <w:r w:rsidRPr="00C07BC7">
              <w:rPr>
                <w:rFonts w:asciiTheme="majorHAnsi" w:hAnsiTheme="majorHAnsi"/>
              </w:rPr>
              <w:t xml:space="preserve">Óvodai </w:t>
            </w:r>
            <w:r>
              <w:rPr>
                <w:rFonts w:asciiTheme="majorHAnsi" w:hAnsiTheme="majorHAnsi"/>
              </w:rPr>
              <w:t>nevelés, ellátás szakmai feladatai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</w:tcPr>
          <w:p w:rsidR="00670C30" w:rsidRPr="00DE4480" w:rsidRDefault="00670C30" w:rsidP="007E016D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096015</w:t>
            </w:r>
          </w:p>
        </w:tc>
        <w:tc>
          <w:tcPr>
            <w:tcW w:w="3263" w:type="pct"/>
          </w:tcPr>
          <w:p w:rsidR="00670C30" w:rsidRPr="00DE4480" w:rsidRDefault="00670C30" w:rsidP="007E016D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Gyermekétkeztetés köznevelési intézményben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</w:tcPr>
          <w:p w:rsidR="00670C30" w:rsidRPr="00C07BC7" w:rsidRDefault="00670C30" w:rsidP="007E01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104031</w:t>
            </w:r>
          </w:p>
        </w:tc>
        <w:tc>
          <w:tcPr>
            <w:tcW w:w="3263" w:type="pct"/>
          </w:tcPr>
          <w:p w:rsidR="00670C30" w:rsidRPr="00C07BC7" w:rsidRDefault="00670C30" w:rsidP="007E016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Gyermekek bölcsődében és mini bölcsődében történő ellátása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</w:tcPr>
          <w:p w:rsidR="00670C30" w:rsidRPr="00C07BC7" w:rsidRDefault="00670C30" w:rsidP="007E01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104035</w:t>
            </w:r>
          </w:p>
        </w:tc>
        <w:tc>
          <w:tcPr>
            <w:tcW w:w="3263" w:type="pct"/>
          </w:tcPr>
          <w:p w:rsidR="00670C30" w:rsidRPr="00C07BC7" w:rsidRDefault="00670C30" w:rsidP="007E016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Gyermekétkeztetés bölcsődében, fogyatékosok nappali intézéményben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17</w:t>
            </w:r>
          </w:p>
        </w:tc>
        <w:tc>
          <w:tcPr>
            <w:tcW w:w="1374" w:type="pct"/>
          </w:tcPr>
          <w:p w:rsidR="00670C30" w:rsidRPr="00C07BC7" w:rsidRDefault="00670C30" w:rsidP="007E01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104037</w:t>
            </w:r>
          </w:p>
        </w:tc>
        <w:tc>
          <w:tcPr>
            <w:tcW w:w="3263" w:type="pct"/>
          </w:tcPr>
          <w:p w:rsidR="00670C30" w:rsidRPr="00C07BC7" w:rsidRDefault="00670C30" w:rsidP="007E016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Intézményen kívüli gyermekétkeztetés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18</w:t>
            </w:r>
          </w:p>
        </w:tc>
        <w:tc>
          <w:tcPr>
            <w:tcW w:w="1374" w:type="pct"/>
          </w:tcPr>
          <w:p w:rsidR="00670C30" w:rsidRPr="00C07BC7" w:rsidRDefault="00670C30" w:rsidP="007E016D">
            <w:pPr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106010</w:t>
            </w:r>
          </w:p>
        </w:tc>
        <w:tc>
          <w:tcPr>
            <w:tcW w:w="3263" w:type="pct"/>
          </w:tcPr>
          <w:p w:rsidR="00670C30" w:rsidRPr="00C07BC7" w:rsidRDefault="00670C30" w:rsidP="007E016D">
            <w:pPr>
              <w:jc w:val="both"/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Lakóingatlanok szociális célú bérbeadása</w:t>
            </w:r>
            <w:r>
              <w:rPr>
                <w:rFonts w:asciiTheme="majorHAnsi" w:hAnsiTheme="majorHAnsi"/>
                <w:lang w:eastAsia="hu-HU"/>
              </w:rPr>
              <w:t>,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19</w:t>
            </w:r>
          </w:p>
        </w:tc>
        <w:tc>
          <w:tcPr>
            <w:tcW w:w="1374" w:type="pct"/>
          </w:tcPr>
          <w:p w:rsidR="00670C30" w:rsidRPr="00C07BC7" w:rsidRDefault="00670C30" w:rsidP="007E016D">
            <w:pPr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109010  </w:t>
            </w:r>
          </w:p>
        </w:tc>
        <w:tc>
          <w:tcPr>
            <w:tcW w:w="3263" w:type="pct"/>
          </w:tcPr>
          <w:p w:rsidR="00670C30" w:rsidRPr="00C07BC7" w:rsidRDefault="00670C30" w:rsidP="007E016D">
            <w:pPr>
              <w:jc w:val="both"/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Szociális szolgáltatások igazgatása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Default="00670C30" w:rsidP="007E016D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 xml:space="preserve">20. </w:t>
            </w:r>
          </w:p>
        </w:tc>
        <w:tc>
          <w:tcPr>
            <w:tcW w:w="1374" w:type="pct"/>
            <w:vAlign w:val="center"/>
          </w:tcPr>
          <w:p w:rsidR="00670C30" w:rsidRPr="0077545E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77545E">
              <w:rPr>
                <w:rFonts w:asciiTheme="majorHAnsi" w:hAnsiTheme="majorHAnsi"/>
              </w:rPr>
              <w:t>092270</w:t>
            </w:r>
          </w:p>
        </w:tc>
        <w:tc>
          <w:tcPr>
            <w:tcW w:w="3263" w:type="pct"/>
            <w:vAlign w:val="center"/>
          </w:tcPr>
          <w:p w:rsidR="00670C30" w:rsidRPr="0077545E" w:rsidRDefault="00670C30" w:rsidP="007E016D">
            <w:pPr>
              <w:rPr>
                <w:rFonts w:asciiTheme="majorHAnsi" w:hAnsiTheme="majorHAnsi"/>
              </w:rPr>
            </w:pPr>
            <w:r w:rsidRPr="0077545E">
              <w:rPr>
                <w:rFonts w:asciiTheme="majorHAnsi" w:hAnsiTheme="majorHAnsi"/>
              </w:rPr>
              <w:t>Szakképző iskolai tanulók szakmai gyakorlati oktatásával összefüggő működtetési feladatok</w:t>
            </w:r>
          </w:p>
        </w:tc>
      </w:tr>
    </w:tbl>
    <w:p w:rsidR="00670C30" w:rsidRPr="00C07BC7" w:rsidRDefault="00670C30" w:rsidP="00670C30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C07BC7">
        <w:rPr>
          <w:rFonts w:asciiTheme="majorHAnsi" w:eastAsia="Times New Roman" w:hAnsiTheme="majorHAnsi" w:cs="Times New Roman"/>
          <w:lang w:eastAsia="hu-HU"/>
        </w:rPr>
        <w:t>A költségvetési szerv illetékessége, működési területe: Tiszavasvári közigazgatási területe.</w:t>
      </w:r>
    </w:p>
    <w:p w:rsidR="00670C30" w:rsidRPr="00DE4480" w:rsidRDefault="00670C30" w:rsidP="00670C30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670C30" w:rsidRPr="00852A31" w:rsidRDefault="00670C30" w:rsidP="00670C30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 xml:space="preserve"> A költségvetési szerv vezetőjének megbízási rendje:</w:t>
      </w:r>
      <w:r w:rsidRPr="00DE44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E4480">
        <w:rPr>
          <w:rFonts w:asciiTheme="majorHAnsi" w:eastAsia="Times New Roman" w:hAnsiTheme="majorHAnsi" w:cs="Times New Roman"/>
          <w:lang w:eastAsia="hu-HU"/>
        </w:rPr>
        <w:t>Tiszavasvári Város Polgármester</w:t>
      </w:r>
      <w:r>
        <w:rPr>
          <w:rFonts w:asciiTheme="majorHAnsi" w:eastAsia="Times New Roman" w:hAnsiTheme="majorHAnsi" w:cs="Times New Roman"/>
          <w:lang w:eastAsia="hu-HU"/>
        </w:rPr>
        <w:t>e – nyilvános pályázat alapján nevez ki. A</w:t>
      </w:r>
      <w:r w:rsidRPr="00DE4480">
        <w:rPr>
          <w:rFonts w:asciiTheme="majorHAnsi" w:eastAsia="Times New Roman" w:hAnsiTheme="majorHAnsi" w:cs="Times New Roman"/>
          <w:lang w:eastAsia="hu-HU"/>
        </w:rPr>
        <w:t xml:space="preserve"> jogszabályokban megállapított képesítési követelmények</w:t>
      </w:r>
      <w:r>
        <w:rPr>
          <w:rFonts w:asciiTheme="majorHAnsi" w:eastAsia="Times New Roman" w:hAnsiTheme="majorHAnsi" w:cs="Times New Roman"/>
          <w:lang w:eastAsia="hu-HU"/>
        </w:rPr>
        <w:t xml:space="preserve">nek megfelelő jegyzőt nevez ki, melyhez egyéb egyetértés nem szükséges. A jegyző felett a felmentés jogát, az egyéb munkáltatói jogot a Tiszavasvári Város Polgármestere gyakorolja. </w:t>
      </w:r>
      <w:r w:rsidRPr="00DE4480">
        <w:rPr>
          <w:rFonts w:asciiTheme="majorHAnsi" w:eastAsia="Times New Roman" w:hAnsiTheme="majorHAnsi" w:cs="Times New Roman"/>
          <w:lang w:eastAsia="hu-HU"/>
        </w:rPr>
        <w:t>A kin</w:t>
      </w:r>
      <w:r>
        <w:rPr>
          <w:rFonts w:asciiTheme="majorHAnsi" w:eastAsia="Times New Roman" w:hAnsiTheme="majorHAnsi" w:cs="Times New Roman"/>
          <w:lang w:eastAsia="hu-HU"/>
        </w:rPr>
        <w:t>evezés határozatlan időre szól és közszolgálati   jogviszonyba, köztisztviselőként kerül kinevezésre.</w:t>
      </w:r>
    </w:p>
    <w:p w:rsidR="00670C30" w:rsidRPr="00DE4480" w:rsidRDefault="00670C30" w:rsidP="00670C30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közszolgálati jogviszony</w:t>
            </w:r>
          </w:p>
        </w:tc>
        <w:tc>
          <w:tcPr>
            <w:tcW w:w="3034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Közszolgálati tisztviselőkről szóló 2011. évi CXCIX. törvény</w:t>
            </w:r>
          </w:p>
        </w:tc>
      </w:tr>
      <w:tr w:rsidR="00670C30" w:rsidRPr="00DE4480" w:rsidTr="007E016D">
        <w:trPr>
          <w:jc w:val="center"/>
        </w:trPr>
        <w:tc>
          <w:tcPr>
            <w:tcW w:w="36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03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670C30" w:rsidRPr="00DE4480" w:rsidRDefault="00670C30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Munka Törvénykönyvéről szóló 2012. évi I. törvény</w:t>
            </w:r>
          </w:p>
        </w:tc>
      </w:tr>
    </w:tbl>
    <w:p w:rsidR="00670C30" w:rsidRDefault="00670C30" w:rsidP="00670C30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</w:p>
    <w:p w:rsidR="00670C30" w:rsidRPr="00DE4480" w:rsidRDefault="00670C30" w:rsidP="00670C30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670C30" w:rsidRPr="00DE4480" w:rsidRDefault="00670C30" w:rsidP="00670C30">
      <w:pPr>
        <w:tabs>
          <w:tab w:val="left" w:leader="dot" w:pos="9072"/>
        </w:tabs>
        <w:spacing w:after="0" w:line="240" w:lineRule="auto"/>
        <w:rPr>
          <w:rFonts w:asciiTheme="majorHAnsi" w:eastAsia="Times New Roman" w:hAnsiTheme="majorHAnsi" w:cs="Arial"/>
          <w:color w:val="000000" w:themeColor="text1"/>
          <w:lang w:eastAsia="hu-HU"/>
        </w:rPr>
      </w:pPr>
    </w:p>
    <w:p w:rsidR="00670C30" w:rsidRPr="00DE4480" w:rsidRDefault="00670C30" w:rsidP="00670C30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670C30" w:rsidRPr="00DE4480" w:rsidRDefault="00670C30" w:rsidP="00670C30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670C30" w:rsidRDefault="00670C30" w:rsidP="00670C30"/>
    <w:p w:rsidR="00670C30" w:rsidRDefault="00670C30" w:rsidP="00670C30"/>
    <w:p w:rsidR="00670C30" w:rsidRDefault="00670C30" w:rsidP="00670C30"/>
    <w:p w:rsidR="00FA1241" w:rsidRDefault="00FA1241"/>
    <w:sectPr w:rsidR="00FA1241" w:rsidSect="00BD1350">
      <w:headerReference w:type="even" r:id="rId6"/>
      <w:headerReference w:type="default" r:id="rId7"/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75" w:rsidRPr="00BD1350" w:rsidRDefault="001B1F8A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>
      <w:rPr>
        <w:rFonts w:asciiTheme="majorHAnsi" w:hAnsiTheme="majorHAnsi"/>
        <w:noProof/>
        <w:sz w:val="22"/>
        <w:szCs w:val="22"/>
      </w:rPr>
      <w:t>5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75" w:rsidRDefault="001B1F8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75" w:rsidRDefault="001B1F8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75" w:rsidRDefault="001B1F8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232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B193E56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footnotePr>
    <w:numFmt w:val="lowerLetter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30"/>
    <w:rsid w:val="001B1F8A"/>
    <w:rsid w:val="00527692"/>
    <w:rsid w:val="00670C30"/>
    <w:rsid w:val="00FA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0C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0C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70C3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70C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70C30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670C3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next w:val="Rcsostblzat"/>
    <w:uiPriority w:val="59"/>
    <w:rsid w:val="00670C3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670C30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670C30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0C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0C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70C3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70C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70C30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670C3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next w:val="Rcsostblzat"/>
    <w:uiPriority w:val="59"/>
    <w:rsid w:val="00670C3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670C30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670C30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844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3</cp:revision>
  <dcterms:created xsi:type="dcterms:W3CDTF">2025-01-31T07:14:00Z</dcterms:created>
  <dcterms:modified xsi:type="dcterms:W3CDTF">2025-01-31T07:22:00Z</dcterms:modified>
</cp:coreProperties>
</file>