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 TESTÜLETÉNEK</w:t>
      </w:r>
    </w:p>
    <w:p w:rsidR="00F70678" w:rsidRPr="00F70678" w:rsidRDefault="00E41029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188</w:t>
      </w:r>
      <w:r w:rsidR="00F70678" w:rsidRPr="00F706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/2025. (V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I.25</w:t>
      </w:r>
      <w:r w:rsidR="00F70678" w:rsidRPr="00F706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.) Kt. számú </w:t>
      </w: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F706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  <w:proofErr w:type="gramEnd"/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Tömb 2002 Kft. egyezségi ajánlata</w:t>
      </w:r>
    </w:p>
    <w:p w:rsidR="00F70678" w:rsidRPr="00F70678" w:rsidRDefault="00F70678" w:rsidP="00F7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„</w:t>
      </w:r>
      <w:proofErr w:type="gramStart"/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Tömb 2002 Kft. egyezségi ajánlata” című előterjesztést megtárgyalta, és az alábbi határozatot hozza:</w:t>
      </w:r>
    </w:p>
    <w:p w:rsidR="00F70678" w:rsidRPr="00F70678" w:rsidRDefault="00F70678" w:rsidP="00F7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Úgy dönt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, hogy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nem fogadja el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a TÖMB 2002 Kft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. (4220 Hajdúböszörmény, Polgári u. 13.)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2025. április 17. napján kelt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, a határozat </w:t>
      </w:r>
      <w:r w:rsidRPr="00F70678">
        <w:rPr>
          <w:rFonts w:ascii="Times New Roman" w:eastAsia="Arial" w:hAnsi="Times New Roman" w:cs="Times New Roman"/>
          <w:i/>
          <w:sz w:val="24"/>
          <w:szCs w:val="24"/>
          <w:lang w:eastAsia="hu-HU" w:bidi="hu-HU"/>
        </w:rPr>
        <w:t>1. melléklete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 és a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2025. május 12. napján kelt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, a határozat </w:t>
      </w:r>
      <w:r w:rsidRPr="00F70678">
        <w:rPr>
          <w:rFonts w:ascii="Times New Roman" w:eastAsia="Arial" w:hAnsi="Times New Roman" w:cs="Times New Roman"/>
          <w:i/>
          <w:sz w:val="24"/>
          <w:szCs w:val="24"/>
          <w:lang w:eastAsia="hu-HU" w:bidi="hu-HU"/>
        </w:rPr>
        <w:t>2. melléklete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 szerinti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 xml:space="preserve">egyezségi ajánlatát, tekintettel arra, 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hogy </w:t>
      </w:r>
    </w:p>
    <w:p w:rsidR="00F70678" w:rsidRPr="00F70678" w:rsidRDefault="00F70678" w:rsidP="00F7067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>a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 xml:space="preserve"> 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>közbeszerzésekről szóló 2015. évi CXLIII. törvény (Kbt.)</w:t>
      </w:r>
      <w:r w:rsidRPr="00F70678">
        <w:rPr>
          <w:rFonts w:ascii="Times New Roman" w:eastAsia="Arial" w:hAnsi="Times New Roman" w:cs="Times New Roman"/>
          <w:i/>
          <w:sz w:val="24"/>
          <w:szCs w:val="24"/>
          <w:lang w:eastAsia="hu-HU" w:bidi="hu-HU"/>
        </w:rPr>
        <w:t xml:space="preserve"> 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alkalmazásával, közbeszerzési eljárás eredményeként kötött vállalkozási szerződés tekintetében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az abban foglaltaktól – amennyiben a szerződésmódosítás lényeges módosításnak minősülne - eltérni nem lehet; továbbá</w:t>
      </w:r>
    </w:p>
    <w:p w:rsidR="00F70678" w:rsidRPr="00F70678" w:rsidRDefault="00F70678" w:rsidP="00F70678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a Kbt. egyértelműen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kógens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, kötelező jellegű jogszabály, csak úgy lehet eljárni, ahogy azt a törvény megengedi, ezért az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 xml:space="preserve">igényérvényesítésnek a szerződés szerinti mértékre kell vonatkoznia, attól alacsonyabb mértékben a felek nem állapodhatnak meg. </w:t>
      </w:r>
    </w:p>
    <w:p w:rsidR="00F70678" w:rsidRPr="00F70678" w:rsidRDefault="00F70678" w:rsidP="00F70678">
      <w:pPr>
        <w:overflowPunct w:val="0"/>
        <w:autoSpaceDE w:val="0"/>
        <w:autoSpaceDN w:val="0"/>
        <w:adjustRightInd w:val="0"/>
        <w:spacing w:after="0" w:line="240" w:lineRule="auto"/>
        <w:ind w:left="1080"/>
        <w:contextualSpacing/>
        <w:jc w:val="both"/>
        <w:textAlignment w:val="baseline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</w:p>
    <w:p w:rsidR="00F70678" w:rsidRPr="00F70678" w:rsidRDefault="00F70678" w:rsidP="00F7067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Felkéri a polgármestert, hogy a döntésről tájékoztassa a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TÖMB 2002 Kft.</w:t>
      </w:r>
      <w:r w:rsidRPr="00F70678">
        <w:rPr>
          <w:rFonts w:ascii="Times New Roman" w:eastAsia="Arial" w:hAnsi="Times New Roman" w:cs="Times New Roman"/>
          <w:sz w:val="24"/>
          <w:szCs w:val="24"/>
          <w:lang w:eastAsia="hu-HU" w:bidi="hu-HU"/>
        </w:rPr>
        <w:t xml:space="preserve"> </w:t>
      </w:r>
      <w:r w:rsidRPr="00F70678"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  <w:t>jogi képviselőjét.</w:t>
      </w:r>
    </w:p>
    <w:p w:rsidR="00F70678" w:rsidRPr="00F70678" w:rsidRDefault="00F70678" w:rsidP="00F70678">
      <w:pPr>
        <w:overflowPunct w:val="0"/>
        <w:autoSpaceDE w:val="0"/>
        <w:autoSpaceDN w:val="0"/>
        <w:adjustRightInd w:val="0"/>
        <w:spacing w:after="0" w:line="240" w:lineRule="auto"/>
        <w:ind w:left="1080"/>
        <w:contextualSpacing/>
        <w:jc w:val="both"/>
        <w:textAlignment w:val="baseline"/>
        <w:rPr>
          <w:rFonts w:ascii="Times New Roman" w:eastAsia="Arial" w:hAnsi="Times New Roman" w:cs="Times New Roman"/>
          <w:b/>
          <w:sz w:val="24"/>
          <w:szCs w:val="24"/>
          <w:lang w:eastAsia="hu-HU" w:bidi="hu-HU"/>
        </w:rPr>
      </w:pPr>
    </w:p>
    <w:p w:rsidR="00F70678" w:rsidRPr="00F70678" w:rsidRDefault="00F70678" w:rsidP="00F7067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widowControl w:val="0"/>
        <w:tabs>
          <w:tab w:val="left" w:pos="1134"/>
          <w:tab w:val="left" w:pos="5245"/>
        </w:tabs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azonnal </w:t>
      </w: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F7067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Felelős:</w:t>
      </w: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Balázsi Csilla polgármester</w:t>
      </w:r>
    </w:p>
    <w:p w:rsidR="00F70678" w:rsidRPr="00F70678" w:rsidRDefault="00F70678" w:rsidP="00F7067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F70678" w:rsidRPr="00F70678" w:rsidRDefault="00F70678" w:rsidP="00F7067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right="25" w:firstLine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</w:t>
      </w:r>
    </w:p>
    <w:p w:rsidR="00F70678" w:rsidRPr="00F70678" w:rsidRDefault="00F70678" w:rsidP="00F70678">
      <w:pPr>
        <w:widowControl w:val="0"/>
        <w:tabs>
          <w:tab w:val="left" w:pos="1134"/>
        </w:tabs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</w:t>
      </w:r>
      <w:r w:rsidRPr="00F7067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</w:t>
      </w: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E41029" w:rsidRDefault="00E41029" w:rsidP="00F70678">
      <w:pPr>
        <w:widowControl w:val="0"/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Balázsi Csilla</w:t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 Kovács János</w:t>
      </w:r>
    </w:p>
    <w:p w:rsidR="00E41029" w:rsidRPr="00F70678" w:rsidRDefault="00E41029" w:rsidP="00F70678">
      <w:pPr>
        <w:widowControl w:val="0"/>
        <w:overflowPunct w:val="0"/>
        <w:adjustRightInd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E4102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left="568" w:right="25" w:firstLine="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</w:t>
      </w:r>
    </w:p>
    <w:p w:rsidR="00F70678" w:rsidRPr="00F70678" w:rsidRDefault="00F70678" w:rsidP="00F70678">
      <w:pPr>
        <w:widowControl w:val="0"/>
        <w:overflowPunct w:val="0"/>
        <w:adjustRightInd w:val="0"/>
        <w:spacing w:after="0" w:line="240" w:lineRule="auto"/>
        <w:ind w:left="568" w:right="25" w:firstLine="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70678" w:rsidRPr="00F70678" w:rsidRDefault="00F70678" w:rsidP="00F7067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hu-HU"/>
        </w:rPr>
        <w:br w:type="page"/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1. melléklet a </w:t>
      </w:r>
      <w:r w:rsidR="00E410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188</w:t>
      </w:r>
      <w:bookmarkStart w:id="0" w:name="_GoBack"/>
      <w:bookmarkEnd w:id="0"/>
      <w:r w:rsidRPr="00F706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/2025. (VI.25.) Kt. számú határozathoz</w:t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 wp14:anchorId="09794C75" wp14:editId="0D76D057">
            <wp:extent cx="5760720" cy="8140463"/>
            <wp:effectExtent l="0" t="0" r="0" b="0"/>
            <wp:docPr id="2" name="Kép 2" descr="D:\Scan\egyezségi ajánl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egyezségi ajánla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49D993EB" wp14:editId="3B0C8001">
            <wp:extent cx="5760720" cy="8140463"/>
            <wp:effectExtent l="0" t="0" r="0" b="0"/>
            <wp:docPr id="3" name="Kép 3" descr="D:\Scan\egyezségi ajánl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egyezségi ajánla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2. melléklet </w:t>
      </w:r>
      <w:proofErr w:type="gramStart"/>
      <w:r w:rsidRPr="00F706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.</w:t>
      </w:r>
      <w:proofErr w:type="gramEnd"/>
      <w:r w:rsidRPr="00F706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./2025. (VI.25.) Kt. számú határozathoz</w:t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 wp14:anchorId="4A6CF3D7" wp14:editId="50D3495C">
            <wp:extent cx="5760720" cy="8140463"/>
            <wp:effectExtent l="0" t="0" r="0" b="0"/>
            <wp:docPr id="4" name="Kép 4" descr="D:\Scan\SKM_C258250617135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06171358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79BCA881" wp14:editId="55994340">
            <wp:extent cx="5760720" cy="8140463"/>
            <wp:effectExtent l="0" t="0" r="0" b="0"/>
            <wp:docPr id="5" name="Kép 5" descr="D:\Scan\SKM_C258250617135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06171358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546CBE0E" wp14:editId="6AC3FB05">
            <wp:extent cx="5760720" cy="8140463"/>
            <wp:effectExtent l="0" t="0" r="0" b="0"/>
            <wp:docPr id="6" name="Kép 6" descr="D:\Scan\SKM_C258250617135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506171358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:rsidR="00F70678" w:rsidRPr="00F70678" w:rsidRDefault="00F70678" w:rsidP="00F70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7067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7BE93BEA" wp14:editId="3DAC7D10">
            <wp:extent cx="5760720" cy="8140463"/>
            <wp:effectExtent l="0" t="0" r="0" b="0"/>
            <wp:docPr id="7" name="Kép 7" descr="D:\Scan\SKM_C258250617135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506171358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45" w:rsidRDefault="00277445"/>
    <w:sectPr w:rsidR="0027744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6555051"/>
      <w:docPartObj>
        <w:docPartGallery w:val="Page Numbers (Bottom of Page)"/>
        <w:docPartUnique/>
      </w:docPartObj>
    </w:sdtPr>
    <w:sdtEndPr/>
    <w:sdtContent>
      <w:p w:rsidR="00E352F7" w:rsidRDefault="00E4102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02D9C" w:rsidRDefault="00E41029">
    <w:pPr>
      <w:pStyle w:val="Szvegtrzs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405D5"/>
    <w:multiLevelType w:val="hybridMultilevel"/>
    <w:tmpl w:val="EE1680F2"/>
    <w:lvl w:ilvl="0" w:tplc="E9305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86FE8"/>
    <w:multiLevelType w:val="hybridMultilevel"/>
    <w:tmpl w:val="0046EA1E"/>
    <w:lvl w:ilvl="0" w:tplc="D21AEECE">
      <w:start w:val="1"/>
      <w:numFmt w:val="bullet"/>
      <w:lvlText w:val="-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78"/>
    <w:rsid w:val="00277445"/>
    <w:rsid w:val="00E41029"/>
    <w:rsid w:val="00F7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unhideWhenUsed/>
    <w:rsid w:val="00F70678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70678"/>
  </w:style>
  <w:style w:type="paragraph" w:styleId="llb">
    <w:name w:val="footer"/>
    <w:basedOn w:val="Norml"/>
    <w:link w:val="llbChar"/>
    <w:uiPriority w:val="99"/>
    <w:unhideWhenUsed/>
    <w:rsid w:val="00F7067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F7067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7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0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unhideWhenUsed/>
    <w:rsid w:val="00F70678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70678"/>
  </w:style>
  <w:style w:type="paragraph" w:styleId="llb">
    <w:name w:val="footer"/>
    <w:basedOn w:val="Norml"/>
    <w:link w:val="llbChar"/>
    <w:uiPriority w:val="99"/>
    <w:unhideWhenUsed/>
    <w:rsid w:val="00F7067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F7067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7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0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186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2025-06-26T08:02:00Z</dcterms:created>
  <dcterms:modified xsi:type="dcterms:W3CDTF">2025-06-26T08:04:00Z</dcterms:modified>
</cp:coreProperties>
</file>