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94" w:rsidRPr="008A64BE" w:rsidRDefault="00BF6294" w:rsidP="00BF6294">
      <w:pPr>
        <w:jc w:val="center"/>
        <w:rPr>
          <w:b/>
          <w:spacing w:val="20"/>
          <w:sz w:val="40"/>
          <w:szCs w:val="40"/>
          <w:u w:val="single"/>
        </w:rPr>
      </w:pPr>
      <w:r w:rsidRPr="008A64BE">
        <w:rPr>
          <w:b/>
          <w:noProof/>
          <w:spacing w:val="20"/>
          <w:sz w:val="40"/>
          <w:szCs w:val="40"/>
          <w:u w:val="single"/>
        </w:rPr>
        <w:t>ELŐTERJESZTÉS</w:t>
      </w:r>
    </w:p>
    <w:p w:rsidR="00BF6294" w:rsidRPr="008A64BE" w:rsidRDefault="00BF6294" w:rsidP="00BF6294">
      <w:pPr>
        <w:jc w:val="center"/>
        <w:rPr>
          <w:sz w:val="20"/>
        </w:rPr>
      </w:pPr>
    </w:p>
    <w:p w:rsidR="00BF6294" w:rsidRPr="008A64BE" w:rsidRDefault="00BF6294" w:rsidP="00BF6294">
      <w:pPr>
        <w:jc w:val="center"/>
        <w:rPr>
          <w:b/>
          <w:bCs/>
        </w:rPr>
      </w:pPr>
      <w:r w:rsidRPr="008A64BE">
        <w:rPr>
          <w:b/>
          <w:bCs/>
        </w:rPr>
        <w:t>Tiszavasvári Város Önkormányzata Képviselő-testületének</w:t>
      </w:r>
    </w:p>
    <w:p w:rsidR="00BF6294" w:rsidRPr="008A64BE" w:rsidRDefault="00BF6294" w:rsidP="00BF6294">
      <w:pPr>
        <w:jc w:val="center"/>
        <w:rPr>
          <w:b/>
          <w:bCs/>
        </w:rPr>
      </w:pPr>
      <w:r w:rsidRPr="008A64BE">
        <w:rPr>
          <w:b/>
          <w:bCs/>
        </w:rPr>
        <w:t>202</w:t>
      </w:r>
      <w:r>
        <w:rPr>
          <w:b/>
          <w:bCs/>
        </w:rPr>
        <w:t>5</w:t>
      </w:r>
      <w:r w:rsidRPr="008A64BE">
        <w:rPr>
          <w:b/>
          <w:bCs/>
        </w:rPr>
        <w:t xml:space="preserve">. </w:t>
      </w:r>
      <w:r>
        <w:rPr>
          <w:b/>
          <w:bCs/>
        </w:rPr>
        <w:t>július 31-én</w:t>
      </w:r>
      <w:r w:rsidRPr="008A64BE">
        <w:rPr>
          <w:b/>
          <w:bCs/>
        </w:rPr>
        <w:t xml:space="preserve"> tartandó</w:t>
      </w:r>
      <w:r w:rsidR="008271E0">
        <w:rPr>
          <w:b/>
          <w:bCs/>
        </w:rPr>
        <w:t xml:space="preserve"> rendes</w:t>
      </w:r>
      <w:r w:rsidRPr="008A64BE">
        <w:rPr>
          <w:b/>
          <w:bCs/>
        </w:rPr>
        <w:t xml:space="preserve"> ülésére</w:t>
      </w:r>
    </w:p>
    <w:p w:rsidR="00BF6294" w:rsidRPr="008A64BE" w:rsidRDefault="00BF6294" w:rsidP="00BF6294">
      <w:pPr>
        <w:tabs>
          <w:tab w:val="left" w:pos="4050"/>
        </w:tabs>
      </w:pPr>
    </w:p>
    <w:p w:rsidR="00BF6294" w:rsidRPr="008A64BE" w:rsidRDefault="00BF6294" w:rsidP="00BF6294">
      <w:pPr>
        <w:rPr>
          <w:b/>
          <w:u w:val="single"/>
        </w:rPr>
      </w:pPr>
    </w:p>
    <w:p w:rsidR="00BF6294" w:rsidRPr="008A64BE" w:rsidRDefault="00BF6294" w:rsidP="00BF6294">
      <w:pPr>
        <w:ind w:left="2832" w:hanging="2832"/>
      </w:pPr>
      <w:r w:rsidRPr="008A64BE">
        <w:rPr>
          <w:b/>
          <w:u w:val="single"/>
        </w:rPr>
        <w:t>Az előterjesztés tárgya:</w:t>
      </w:r>
      <w:r w:rsidRPr="008A64BE">
        <w:tab/>
      </w:r>
      <w:r w:rsidR="00FD53FD">
        <w:tab/>
      </w:r>
      <w:r w:rsidR="00FF359F" w:rsidRPr="00B40FAE">
        <w:t>Az egészségügyi ellátórendszer jövőbeli működéséről</w:t>
      </w:r>
    </w:p>
    <w:p w:rsidR="00BF6294" w:rsidRPr="008A64BE" w:rsidRDefault="00BF6294" w:rsidP="00BF6294">
      <w:pPr>
        <w:tabs>
          <w:tab w:val="center" w:pos="7320"/>
        </w:tabs>
        <w:rPr>
          <w:b/>
          <w:u w:val="single"/>
        </w:rPr>
      </w:pPr>
    </w:p>
    <w:p w:rsidR="00BF6294" w:rsidRPr="008A64BE" w:rsidRDefault="00BF6294" w:rsidP="00BF6294">
      <w:pPr>
        <w:tabs>
          <w:tab w:val="center" w:pos="7320"/>
        </w:tabs>
      </w:pPr>
      <w:r w:rsidRPr="008A64BE">
        <w:rPr>
          <w:b/>
          <w:u w:val="single"/>
        </w:rPr>
        <w:t xml:space="preserve">Melléklet: </w:t>
      </w:r>
      <w:r w:rsidRPr="008A64BE">
        <w:t xml:space="preserve">                           </w:t>
      </w:r>
      <w:r>
        <w:t xml:space="preserve"> </w:t>
      </w:r>
    </w:p>
    <w:p w:rsidR="00BF6294" w:rsidRPr="008A64BE" w:rsidRDefault="00BF6294" w:rsidP="00BF6294">
      <w:pPr>
        <w:tabs>
          <w:tab w:val="center" w:pos="7320"/>
        </w:tabs>
      </w:pPr>
    </w:p>
    <w:p w:rsidR="00BF6294" w:rsidRPr="008A64BE" w:rsidRDefault="00BF6294" w:rsidP="00FD53FD">
      <w:pPr>
        <w:rPr>
          <w:u w:val="single"/>
        </w:rPr>
      </w:pPr>
      <w:r w:rsidRPr="008A64BE">
        <w:rPr>
          <w:b/>
          <w:u w:val="single"/>
        </w:rPr>
        <w:t>Az előterjesztés előadója:</w:t>
      </w:r>
      <w:r w:rsidR="00FD53FD">
        <w:t xml:space="preserve"> </w:t>
      </w:r>
      <w:r w:rsidR="00FD53FD">
        <w:tab/>
      </w:r>
      <w:r w:rsidR="00FD53FD">
        <w:tab/>
      </w:r>
      <w:r>
        <w:t>Balázsi Csilla</w:t>
      </w:r>
      <w:r w:rsidRPr="008A64BE">
        <w:t xml:space="preserve"> polgármester </w:t>
      </w:r>
    </w:p>
    <w:p w:rsidR="00BF6294" w:rsidRPr="008A64BE" w:rsidRDefault="00BF6294" w:rsidP="00BF6294"/>
    <w:p w:rsidR="00BF6294" w:rsidRDefault="00BF6294" w:rsidP="00BF6294">
      <w:r w:rsidRPr="008A64BE">
        <w:rPr>
          <w:b/>
          <w:u w:val="single"/>
        </w:rPr>
        <w:t>Az előterjesztés témafelelőse:</w:t>
      </w:r>
      <w:r w:rsidR="00CD39B3">
        <w:t xml:space="preserve"> </w:t>
      </w:r>
      <w:r w:rsidR="00FD53FD">
        <w:tab/>
      </w:r>
      <w:r w:rsidR="00CD39B3">
        <w:t>Gazdagné dr. Tóth Marianna osztályvezető/</w:t>
      </w:r>
    </w:p>
    <w:p w:rsidR="00CD39B3" w:rsidRDefault="00CD39B3" w:rsidP="00BF6294">
      <w:r>
        <w:tab/>
      </w:r>
      <w:r>
        <w:tab/>
      </w:r>
      <w:r>
        <w:tab/>
      </w:r>
      <w:r>
        <w:tab/>
        <w:t xml:space="preserve">    </w:t>
      </w:r>
      <w:r w:rsidR="00FD53FD">
        <w:tab/>
      </w:r>
      <w:proofErr w:type="spellStart"/>
      <w:r>
        <w:t>Petruskáné</w:t>
      </w:r>
      <w:proofErr w:type="spellEnd"/>
      <w:r>
        <w:t xml:space="preserve"> dr. </w:t>
      </w:r>
      <w:proofErr w:type="spellStart"/>
      <w:r>
        <w:t>Legeza</w:t>
      </w:r>
      <w:proofErr w:type="spellEnd"/>
      <w:r>
        <w:t xml:space="preserve"> Tímea aljegyző</w:t>
      </w:r>
      <w:r>
        <w:tab/>
      </w:r>
    </w:p>
    <w:p w:rsidR="00BF6294" w:rsidRPr="008A64BE" w:rsidRDefault="00BF6294" w:rsidP="00BF6294">
      <w:pPr>
        <w:rPr>
          <w:u w:val="single"/>
        </w:rPr>
      </w:pPr>
    </w:p>
    <w:p w:rsidR="00BF6294" w:rsidRPr="008A64BE" w:rsidRDefault="00BF6294" w:rsidP="00BF6294">
      <w:pPr>
        <w:rPr>
          <w:u w:val="single"/>
        </w:rPr>
      </w:pPr>
      <w:r w:rsidRPr="008A64BE">
        <w:rPr>
          <w:b/>
          <w:u w:val="single"/>
        </w:rPr>
        <w:t>Az előterjesztés ügyiratszáma:</w:t>
      </w:r>
      <w:r>
        <w:t xml:space="preserve"> TPH/</w:t>
      </w:r>
      <w:r w:rsidR="00A3068D">
        <w:t>9318</w:t>
      </w:r>
      <w:r>
        <w:t>/2025</w:t>
      </w:r>
      <w:r w:rsidRPr="008A64BE">
        <w:t>.</w:t>
      </w:r>
    </w:p>
    <w:p w:rsidR="00BF6294" w:rsidRPr="008A64BE" w:rsidRDefault="00BF6294" w:rsidP="00BF6294">
      <w:pPr>
        <w:rPr>
          <w:u w:val="single"/>
        </w:rPr>
      </w:pPr>
    </w:p>
    <w:p w:rsidR="00BF6294" w:rsidRPr="008A64BE" w:rsidRDefault="00BF6294" w:rsidP="00BF6294">
      <w:pPr>
        <w:rPr>
          <w:b/>
          <w:u w:val="single"/>
        </w:rPr>
      </w:pPr>
      <w:r w:rsidRPr="008A64BE">
        <w:rPr>
          <w:b/>
          <w:u w:val="single"/>
        </w:rPr>
        <w:t>Az előterjesztést véleményező bizottságok a hatáskör megjelölésével:</w:t>
      </w:r>
    </w:p>
    <w:p w:rsidR="00BF6294" w:rsidRPr="008A64BE" w:rsidRDefault="00BF6294" w:rsidP="00BF6294">
      <w:pPr>
        <w:rPr>
          <w:sz w:val="28"/>
          <w:szCs w:val="28"/>
          <w:u w:val="single"/>
        </w:rPr>
      </w:pPr>
    </w:p>
    <w:tbl>
      <w:tblPr>
        <w:tblW w:w="0" w:type="auto"/>
        <w:tblLook w:val="01E0" w:firstRow="1" w:lastRow="1" w:firstColumn="1" w:lastColumn="1" w:noHBand="0" w:noVBand="0"/>
      </w:tblPr>
      <w:tblGrid>
        <w:gridCol w:w="4658"/>
        <w:gridCol w:w="4630"/>
      </w:tblGrid>
      <w:tr w:rsidR="00BF6294" w:rsidRPr="008A64BE" w:rsidTr="00496827">
        <w:tc>
          <w:tcPr>
            <w:tcW w:w="4658" w:type="dxa"/>
            <w:tcBorders>
              <w:top w:val="single" w:sz="4" w:space="0" w:color="auto"/>
              <w:left w:val="single" w:sz="4" w:space="0" w:color="auto"/>
              <w:bottom w:val="single" w:sz="4" w:space="0" w:color="auto"/>
              <w:right w:val="single" w:sz="4" w:space="0" w:color="auto"/>
            </w:tcBorders>
          </w:tcPr>
          <w:p w:rsidR="00BF6294" w:rsidRPr="008A64BE" w:rsidRDefault="00BF6294" w:rsidP="00496827">
            <w:pPr>
              <w:rPr>
                <w:b/>
              </w:rPr>
            </w:pPr>
            <w:r w:rsidRPr="008A64BE">
              <w:rPr>
                <w:b/>
              </w:rPr>
              <w:t>Bizottság</w:t>
            </w:r>
          </w:p>
        </w:tc>
        <w:tc>
          <w:tcPr>
            <w:tcW w:w="4630" w:type="dxa"/>
            <w:tcBorders>
              <w:top w:val="single" w:sz="4" w:space="0" w:color="auto"/>
              <w:left w:val="single" w:sz="4" w:space="0" w:color="auto"/>
              <w:bottom w:val="single" w:sz="4" w:space="0" w:color="auto"/>
              <w:right w:val="single" w:sz="4" w:space="0" w:color="auto"/>
            </w:tcBorders>
          </w:tcPr>
          <w:p w:rsidR="00BF6294" w:rsidRPr="008A64BE" w:rsidRDefault="00BF6294" w:rsidP="00496827">
            <w:pPr>
              <w:rPr>
                <w:b/>
              </w:rPr>
            </w:pPr>
            <w:r w:rsidRPr="008A64BE">
              <w:rPr>
                <w:b/>
              </w:rPr>
              <w:t>Hatáskör</w:t>
            </w:r>
          </w:p>
        </w:tc>
      </w:tr>
      <w:tr w:rsidR="004162FF" w:rsidRPr="00084B59" w:rsidTr="00496827">
        <w:tc>
          <w:tcPr>
            <w:tcW w:w="4658" w:type="dxa"/>
            <w:tcBorders>
              <w:top w:val="single" w:sz="4" w:space="0" w:color="auto"/>
              <w:left w:val="single" w:sz="4" w:space="0" w:color="auto"/>
              <w:bottom w:val="single" w:sz="4" w:space="0" w:color="auto"/>
              <w:right w:val="single" w:sz="4" w:space="0" w:color="auto"/>
            </w:tcBorders>
          </w:tcPr>
          <w:p w:rsidR="004162FF" w:rsidRPr="00C14C93" w:rsidRDefault="004162FF" w:rsidP="00496827">
            <w:pPr>
              <w:pStyle w:val="StlusSorkizrtBal032cm"/>
              <w:spacing w:before="0" w:after="0"/>
              <w:rPr>
                <w:sz w:val="26"/>
                <w:szCs w:val="26"/>
              </w:rPr>
            </w:pPr>
            <w:r w:rsidRPr="00C14C93">
              <w:rPr>
                <w:sz w:val="26"/>
                <w:szCs w:val="26"/>
              </w:rPr>
              <w:t>Pénzügyi és Ügyrendi Bizottság</w:t>
            </w:r>
          </w:p>
        </w:tc>
        <w:tc>
          <w:tcPr>
            <w:tcW w:w="4630" w:type="dxa"/>
            <w:tcBorders>
              <w:top w:val="single" w:sz="4" w:space="0" w:color="auto"/>
              <w:left w:val="single" w:sz="4" w:space="0" w:color="auto"/>
              <w:bottom w:val="single" w:sz="4" w:space="0" w:color="auto"/>
              <w:right w:val="single" w:sz="4" w:space="0" w:color="auto"/>
            </w:tcBorders>
          </w:tcPr>
          <w:p w:rsidR="004162FF" w:rsidRPr="00C14C93" w:rsidRDefault="004162FF" w:rsidP="00496827">
            <w:pPr>
              <w:pStyle w:val="StlusSorkizrtBal032cm"/>
              <w:spacing w:before="0" w:after="0"/>
              <w:rPr>
                <w:sz w:val="26"/>
                <w:szCs w:val="26"/>
              </w:rPr>
            </w:pPr>
            <w:r w:rsidRPr="00C14C93">
              <w:rPr>
                <w:sz w:val="26"/>
                <w:szCs w:val="26"/>
              </w:rPr>
              <w:t xml:space="preserve">SZMSZ 4. melléklet 1.9. pontja </w:t>
            </w:r>
          </w:p>
        </w:tc>
      </w:tr>
      <w:tr w:rsidR="004162FF" w:rsidRPr="00084B59" w:rsidTr="00496827">
        <w:tc>
          <w:tcPr>
            <w:tcW w:w="4658" w:type="dxa"/>
            <w:tcBorders>
              <w:top w:val="single" w:sz="4" w:space="0" w:color="auto"/>
              <w:left w:val="single" w:sz="4" w:space="0" w:color="auto"/>
              <w:bottom w:val="single" w:sz="4" w:space="0" w:color="auto"/>
              <w:right w:val="single" w:sz="4" w:space="0" w:color="auto"/>
            </w:tcBorders>
          </w:tcPr>
          <w:p w:rsidR="004162FF" w:rsidRPr="00C14C93" w:rsidRDefault="004162FF" w:rsidP="00496827">
            <w:pPr>
              <w:pStyle w:val="StlusSorkizrtBal032cm"/>
              <w:spacing w:before="0" w:after="0"/>
              <w:rPr>
                <w:sz w:val="26"/>
                <w:szCs w:val="26"/>
              </w:rPr>
            </w:pPr>
            <w:r w:rsidRPr="00C14C93">
              <w:rPr>
                <w:sz w:val="26"/>
                <w:szCs w:val="26"/>
              </w:rPr>
              <w:t>Szociális és Humán Bizottság</w:t>
            </w:r>
          </w:p>
        </w:tc>
        <w:tc>
          <w:tcPr>
            <w:tcW w:w="4630" w:type="dxa"/>
            <w:tcBorders>
              <w:top w:val="single" w:sz="4" w:space="0" w:color="auto"/>
              <w:left w:val="single" w:sz="4" w:space="0" w:color="auto"/>
              <w:bottom w:val="single" w:sz="4" w:space="0" w:color="auto"/>
              <w:right w:val="single" w:sz="4" w:space="0" w:color="auto"/>
            </w:tcBorders>
          </w:tcPr>
          <w:p w:rsidR="004162FF" w:rsidRPr="00C14C93" w:rsidRDefault="004162FF" w:rsidP="00496827">
            <w:pPr>
              <w:pStyle w:val="StlusSorkizrtBal032cm"/>
              <w:spacing w:before="0" w:after="0"/>
              <w:rPr>
                <w:sz w:val="26"/>
                <w:szCs w:val="26"/>
              </w:rPr>
            </w:pPr>
            <w:r w:rsidRPr="00C14C93">
              <w:rPr>
                <w:sz w:val="26"/>
                <w:szCs w:val="26"/>
              </w:rPr>
              <w:t>SZMSZ 5. melléklet 1.1 pontja</w:t>
            </w:r>
          </w:p>
        </w:tc>
      </w:tr>
    </w:tbl>
    <w:p w:rsidR="00BF6294" w:rsidRPr="00084B59" w:rsidRDefault="00BF6294" w:rsidP="00BF6294">
      <w:pPr>
        <w:rPr>
          <w:color w:val="FF0000"/>
          <w:u w:val="single"/>
        </w:rPr>
      </w:pPr>
    </w:p>
    <w:p w:rsidR="00BF6294" w:rsidRPr="008A64BE" w:rsidRDefault="00BF6294" w:rsidP="00BF6294">
      <w:pPr>
        <w:rPr>
          <w:b/>
          <w:u w:val="single"/>
        </w:rPr>
      </w:pPr>
    </w:p>
    <w:p w:rsidR="00BF6294" w:rsidRPr="008A64BE" w:rsidRDefault="00BF6294" w:rsidP="00BF6294">
      <w:pPr>
        <w:rPr>
          <w:b/>
          <w:u w:val="single"/>
        </w:rPr>
      </w:pPr>
      <w:r w:rsidRPr="008A64BE">
        <w:rPr>
          <w:b/>
          <w:u w:val="single"/>
        </w:rPr>
        <w:t>Az ülésre meghívni javasolt szervek, személyek:</w:t>
      </w:r>
    </w:p>
    <w:p w:rsidR="00BF6294" w:rsidRPr="008A64BE" w:rsidRDefault="00BF6294" w:rsidP="00BF6294">
      <w:pPr>
        <w:rPr>
          <w:b/>
          <w:u w:val="single"/>
        </w:rPr>
      </w:pPr>
    </w:p>
    <w:tbl>
      <w:tblPr>
        <w:tblW w:w="0" w:type="auto"/>
        <w:tblLook w:val="01E0" w:firstRow="1" w:lastRow="1" w:firstColumn="1" w:lastColumn="1" w:noHBand="0" w:noVBand="0"/>
      </w:tblPr>
      <w:tblGrid>
        <w:gridCol w:w="2945"/>
        <w:gridCol w:w="3280"/>
        <w:gridCol w:w="3063"/>
      </w:tblGrid>
      <w:tr w:rsidR="00CD39B3" w:rsidRPr="00CD39B3" w:rsidTr="00496827">
        <w:tc>
          <w:tcPr>
            <w:tcW w:w="2945" w:type="dxa"/>
            <w:tcBorders>
              <w:top w:val="single" w:sz="4" w:space="0" w:color="auto"/>
              <w:left w:val="single" w:sz="4" w:space="0" w:color="auto"/>
              <w:bottom w:val="single" w:sz="4" w:space="0" w:color="auto"/>
              <w:right w:val="single" w:sz="4" w:space="0" w:color="auto"/>
            </w:tcBorders>
          </w:tcPr>
          <w:p w:rsidR="00BF6294" w:rsidRPr="00CD39B3" w:rsidRDefault="00F653DB" w:rsidP="00496827">
            <w:proofErr w:type="spellStart"/>
            <w:r w:rsidRPr="00CD39B3">
              <w:t>Kornisné</w:t>
            </w:r>
            <w:proofErr w:type="spellEnd"/>
            <w:r w:rsidRPr="00CD39B3">
              <w:t xml:space="preserve"> Központ </w:t>
            </w:r>
          </w:p>
        </w:tc>
        <w:tc>
          <w:tcPr>
            <w:tcW w:w="3280" w:type="dxa"/>
            <w:tcBorders>
              <w:top w:val="single" w:sz="4" w:space="0" w:color="auto"/>
              <w:left w:val="single" w:sz="4" w:space="0" w:color="auto"/>
              <w:bottom w:val="single" w:sz="4" w:space="0" w:color="auto"/>
              <w:right w:val="single" w:sz="4" w:space="0" w:color="auto"/>
            </w:tcBorders>
          </w:tcPr>
          <w:p w:rsidR="00BF6294" w:rsidRPr="00CD39B3" w:rsidRDefault="00F653DB" w:rsidP="00496827">
            <w:r w:rsidRPr="00CD39B3">
              <w:t xml:space="preserve">Dr. Molnár Tímea </w:t>
            </w:r>
          </w:p>
        </w:tc>
        <w:tc>
          <w:tcPr>
            <w:tcW w:w="3063" w:type="dxa"/>
            <w:tcBorders>
              <w:top w:val="single" w:sz="4" w:space="0" w:color="auto"/>
              <w:left w:val="single" w:sz="4" w:space="0" w:color="auto"/>
              <w:bottom w:val="single" w:sz="4" w:space="0" w:color="auto"/>
              <w:right w:val="single" w:sz="4" w:space="0" w:color="auto"/>
            </w:tcBorders>
          </w:tcPr>
          <w:p w:rsidR="00BF6294" w:rsidRPr="00CD39B3" w:rsidRDefault="00F653DB" w:rsidP="00496827">
            <w:r w:rsidRPr="00CD39B3">
              <w:t>szeszk@gmail.com</w:t>
            </w:r>
          </w:p>
        </w:tc>
      </w:tr>
      <w:tr w:rsidR="00CD39B3" w:rsidRPr="00CD39B3" w:rsidTr="00496827">
        <w:tc>
          <w:tcPr>
            <w:tcW w:w="2945" w:type="dxa"/>
            <w:tcBorders>
              <w:top w:val="single" w:sz="4" w:space="0" w:color="auto"/>
              <w:left w:val="single" w:sz="4" w:space="0" w:color="auto"/>
              <w:bottom w:val="single" w:sz="4" w:space="0" w:color="auto"/>
              <w:right w:val="single" w:sz="4" w:space="0" w:color="auto"/>
            </w:tcBorders>
          </w:tcPr>
          <w:p w:rsidR="00F653DB" w:rsidRPr="00CD39B3" w:rsidRDefault="00F653DB" w:rsidP="00496827">
            <w:proofErr w:type="spellStart"/>
            <w:r w:rsidRPr="00CD39B3">
              <w:t>Tiva-Szolg</w:t>
            </w:r>
            <w:proofErr w:type="spellEnd"/>
            <w:r w:rsidRPr="00CD39B3">
              <w:t xml:space="preserve"> Nonprofit Kft.</w:t>
            </w:r>
          </w:p>
        </w:tc>
        <w:tc>
          <w:tcPr>
            <w:tcW w:w="3280" w:type="dxa"/>
            <w:tcBorders>
              <w:top w:val="single" w:sz="4" w:space="0" w:color="auto"/>
              <w:left w:val="single" w:sz="4" w:space="0" w:color="auto"/>
              <w:bottom w:val="single" w:sz="4" w:space="0" w:color="auto"/>
              <w:right w:val="single" w:sz="4" w:space="0" w:color="auto"/>
            </w:tcBorders>
          </w:tcPr>
          <w:p w:rsidR="00F653DB" w:rsidRPr="00CD39B3" w:rsidRDefault="00F653DB" w:rsidP="00496827">
            <w:r w:rsidRPr="00CD39B3">
              <w:t xml:space="preserve">Dr. </w:t>
            </w:r>
            <w:proofErr w:type="spellStart"/>
            <w:r w:rsidRPr="00CD39B3">
              <w:t>Groncsák</w:t>
            </w:r>
            <w:proofErr w:type="spellEnd"/>
            <w:r w:rsidRPr="00CD39B3">
              <w:t xml:space="preserve"> Andrea</w:t>
            </w:r>
          </w:p>
        </w:tc>
        <w:tc>
          <w:tcPr>
            <w:tcW w:w="3063" w:type="dxa"/>
            <w:tcBorders>
              <w:top w:val="single" w:sz="4" w:space="0" w:color="auto"/>
              <w:left w:val="single" w:sz="4" w:space="0" w:color="auto"/>
              <w:bottom w:val="single" w:sz="4" w:space="0" w:color="auto"/>
              <w:right w:val="single" w:sz="4" w:space="0" w:color="auto"/>
            </w:tcBorders>
          </w:tcPr>
          <w:p w:rsidR="00F653DB" w:rsidRPr="00CD39B3" w:rsidRDefault="00F653DB" w:rsidP="00496827">
            <w:r w:rsidRPr="00CD39B3">
              <w:t>groncsakandrea@gmail.com</w:t>
            </w:r>
          </w:p>
        </w:tc>
      </w:tr>
    </w:tbl>
    <w:p w:rsidR="00BF6294" w:rsidRPr="00F653DB" w:rsidRDefault="00BF6294" w:rsidP="00BF6294">
      <w:pPr>
        <w:rPr>
          <w:b/>
          <w:color w:val="FF0000"/>
          <w:u w:val="single"/>
        </w:rPr>
      </w:pPr>
    </w:p>
    <w:p w:rsidR="00BF6294" w:rsidRPr="008A64BE" w:rsidRDefault="00BF6294" w:rsidP="00BF6294">
      <w:pPr>
        <w:rPr>
          <w:b/>
          <w:u w:val="single"/>
        </w:rPr>
      </w:pPr>
      <w:r w:rsidRPr="008A64BE">
        <w:rPr>
          <w:b/>
          <w:u w:val="single"/>
        </w:rPr>
        <w:t xml:space="preserve">Egyéb megjegyzés: </w:t>
      </w:r>
    </w:p>
    <w:p w:rsidR="00BF6294" w:rsidRPr="008A64BE" w:rsidRDefault="00BF6294" w:rsidP="00BF6294">
      <w:r w:rsidRPr="008A64BE">
        <w:t>……………………………………………………………………………………………………………………………………………………………………………………………………</w:t>
      </w:r>
    </w:p>
    <w:p w:rsidR="00BF6294" w:rsidRPr="008A64BE" w:rsidRDefault="00BF6294" w:rsidP="00BF6294"/>
    <w:p w:rsidR="00BF6294" w:rsidRPr="008A64BE" w:rsidRDefault="00BF6294" w:rsidP="00BF6294"/>
    <w:p w:rsidR="00BF6294" w:rsidRPr="008A64BE" w:rsidRDefault="00BF6294" w:rsidP="00BF6294">
      <w:pPr>
        <w:rPr>
          <w:b/>
        </w:rPr>
      </w:pPr>
      <w:r w:rsidRPr="008A64BE">
        <w:t xml:space="preserve">Tiszavasvári, </w:t>
      </w:r>
      <w:r>
        <w:t xml:space="preserve">2025. július </w:t>
      </w:r>
      <w:r w:rsidR="00084B59">
        <w:t>2</w:t>
      </w:r>
      <w:r w:rsidR="0005171C">
        <w:t>5</w:t>
      </w:r>
      <w:r w:rsidRPr="008A64BE">
        <w:t>.</w:t>
      </w:r>
      <w:r w:rsidRPr="008A64BE">
        <w:rPr>
          <w:b/>
        </w:rPr>
        <w:t xml:space="preserve">   </w:t>
      </w:r>
    </w:p>
    <w:p w:rsidR="00BF6294" w:rsidRPr="008A64BE" w:rsidRDefault="00BF6294" w:rsidP="00BF6294">
      <w:pPr>
        <w:rPr>
          <w:b/>
        </w:rPr>
      </w:pPr>
    </w:p>
    <w:p w:rsidR="00BF6294" w:rsidRPr="008A64BE" w:rsidRDefault="00BF6294" w:rsidP="00BF6294">
      <w:pPr>
        <w:rPr>
          <w:b/>
        </w:rPr>
      </w:pPr>
    </w:p>
    <w:p w:rsidR="00BF6294" w:rsidRPr="00CD39B3" w:rsidRDefault="00CD39B3" w:rsidP="00CD39B3">
      <w:pPr>
        <w:jc w:val="right"/>
      </w:pPr>
      <w:r w:rsidRPr="00CD39B3">
        <w:t>Gazdagné dr. Tóth Marianna/</w:t>
      </w:r>
      <w:proofErr w:type="spellStart"/>
      <w:r w:rsidRPr="00CD39B3">
        <w:t>Petruskáné</w:t>
      </w:r>
      <w:proofErr w:type="spellEnd"/>
      <w:r w:rsidRPr="00CD39B3">
        <w:t xml:space="preserve"> dr. </w:t>
      </w:r>
      <w:proofErr w:type="spellStart"/>
      <w:r w:rsidRPr="00CD39B3">
        <w:t>Legeza</w:t>
      </w:r>
      <w:proofErr w:type="spellEnd"/>
      <w:r w:rsidRPr="00CD39B3">
        <w:t xml:space="preserve"> Tímea</w:t>
      </w:r>
    </w:p>
    <w:p w:rsidR="00CD39B3" w:rsidRPr="00CD39B3" w:rsidRDefault="00CD39B3" w:rsidP="00CD39B3">
      <w:pPr>
        <w:ind w:left="2832" w:firstLine="708"/>
        <w:jc w:val="center"/>
        <w:rPr>
          <w:color w:val="FF0000"/>
        </w:rPr>
      </w:pPr>
      <w:proofErr w:type="gramStart"/>
      <w:r w:rsidRPr="00CD39B3">
        <w:t>témafelelősök</w:t>
      </w:r>
      <w:proofErr w:type="gramEnd"/>
    </w:p>
    <w:p w:rsidR="00BF6294" w:rsidRPr="00084B59" w:rsidRDefault="00BF6294" w:rsidP="00BF6294">
      <w:pPr>
        <w:rPr>
          <w:color w:val="FF0000"/>
        </w:rPr>
      </w:pPr>
    </w:p>
    <w:p w:rsidR="00BF6294" w:rsidRDefault="00BF6294" w:rsidP="00BF6294">
      <w:pPr>
        <w:spacing w:after="200" w:line="276" w:lineRule="auto"/>
        <w:jc w:val="left"/>
      </w:pPr>
      <w:r>
        <w:br w:type="page"/>
      </w:r>
    </w:p>
    <w:p w:rsidR="00DA3F02" w:rsidRPr="008A64BE" w:rsidRDefault="00DA3F02" w:rsidP="00DA3F02">
      <w:pPr>
        <w:jc w:val="center"/>
        <w:rPr>
          <w:b/>
          <w:sz w:val="36"/>
          <w:szCs w:val="36"/>
        </w:rPr>
      </w:pPr>
      <w:r w:rsidRPr="008A64BE">
        <w:rPr>
          <w:b/>
          <w:sz w:val="36"/>
          <w:szCs w:val="36"/>
        </w:rPr>
        <w:lastRenderedPageBreak/>
        <w:t>TISZAVASVÁRI VÁROS POLGÁRMESTERÉTŐL</w:t>
      </w:r>
    </w:p>
    <w:p w:rsidR="00DA3F02" w:rsidRPr="008A64BE" w:rsidRDefault="00DA3F02" w:rsidP="00DA3F02">
      <w:pPr>
        <w:jc w:val="center"/>
        <w:rPr>
          <w:szCs w:val="24"/>
        </w:rPr>
      </w:pPr>
      <w:r w:rsidRPr="008A64BE">
        <w:rPr>
          <w:szCs w:val="24"/>
        </w:rPr>
        <w:t>4440 Tiszavasvári, Városháza tér 4.</w:t>
      </w:r>
    </w:p>
    <w:p w:rsidR="00DA3F02" w:rsidRPr="008A64BE" w:rsidRDefault="00DA3F02" w:rsidP="00DA3F02">
      <w:pPr>
        <w:pBdr>
          <w:bottom w:val="thinThickSmallGap" w:sz="24" w:space="1" w:color="auto"/>
        </w:pBdr>
        <w:jc w:val="center"/>
        <w:rPr>
          <w:b/>
          <w:bCs/>
          <w:color w:val="000000"/>
          <w:szCs w:val="24"/>
        </w:rPr>
      </w:pPr>
      <w:r w:rsidRPr="008A64BE">
        <w:rPr>
          <w:szCs w:val="24"/>
        </w:rPr>
        <w:t>Tel</w:t>
      </w:r>
      <w:proofErr w:type="gramStart"/>
      <w:r w:rsidRPr="008A64BE">
        <w:rPr>
          <w:szCs w:val="24"/>
        </w:rPr>
        <w:t>.:</w:t>
      </w:r>
      <w:proofErr w:type="gramEnd"/>
      <w:r w:rsidRPr="008A64BE">
        <w:rPr>
          <w:szCs w:val="24"/>
        </w:rPr>
        <w:t xml:space="preserve"> 42/ 520-500  Fax: 42/ 275-000  Email: </w:t>
      </w:r>
      <w:hyperlink r:id="rId9" w:history="1">
        <w:r w:rsidRPr="008A64BE">
          <w:rPr>
            <w:color w:val="000000"/>
            <w:szCs w:val="24"/>
          </w:rPr>
          <w:t>tvonkph@tiszavasvari.hu</w:t>
        </w:r>
      </w:hyperlink>
    </w:p>
    <w:p w:rsidR="00F82CA5" w:rsidRPr="00CD39B3" w:rsidRDefault="00062545" w:rsidP="00F82CA5">
      <w:r>
        <w:rPr>
          <w:b/>
          <w:sz w:val="26"/>
          <w:szCs w:val="26"/>
        </w:rPr>
        <w:t xml:space="preserve">Témafelelős: </w:t>
      </w:r>
      <w:r w:rsidR="00F82CA5" w:rsidRPr="00CD39B3">
        <w:t>Gazdagné dr. Tóth Marianna/</w:t>
      </w:r>
      <w:proofErr w:type="spellStart"/>
      <w:r w:rsidR="00F82CA5" w:rsidRPr="00CD39B3">
        <w:t>Petruskáné</w:t>
      </w:r>
      <w:proofErr w:type="spellEnd"/>
      <w:r w:rsidR="00F82CA5" w:rsidRPr="00CD39B3">
        <w:t xml:space="preserve"> dr. </w:t>
      </w:r>
      <w:proofErr w:type="spellStart"/>
      <w:r w:rsidR="00F82CA5" w:rsidRPr="00CD39B3">
        <w:t>Legeza</w:t>
      </w:r>
      <w:proofErr w:type="spellEnd"/>
      <w:r w:rsidR="00F82CA5" w:rsidRPr="00CD39B3">
        <w:t xml:space="preserve"> Tímea</w:t>
      </w:r>
    </w:p>
    <w:p w:rsidR="00DA3F02" w:rsidRDefault="00DA3F02" w:rsidP="00062545">
      <w:pPr>
        <w:jc w:val="left"/>
        <w:rPr>
          <w:b/>
          <w:sz w:val="26"/>
          <w:szCs w:val="26"/>
        </w:rPr>
      </w:pPr>
    </w:p>
    <w:p w:rsidR="00DA3F02" w:rsidRDefault="00DA3F02" w:rsidP="00DA3F02">
      <w:pPr>
        <w:jc w:val="center"/>
        <w:rPr>
          <w:b/>
          <w:sz w:val="26"/>
          <w:szCs w:val="26"/>
        </w:rPr>
      </w:pPr>
    </w:p>
    <w:p w:rsidR="00DA3F02" w:rsidRPr="008A64BE" w:rsidRDefault="00DA3F02" w:rsidP="00DA3F02">
      <w:pPr>
        <w:jc w:val="center"/>
        <w:rPr>
          <w:b/>
        </w:rPr>
      </w:pPr>
      <w:r w:rsidRPr="008A64BE">
        <w:rPr>
          <w:b/>
          <w:sz w:val="26"/>
          <w:szCs w:val="26"/>
        </w:rPr>
        <w:t>E L Ő T E R J E S Z T É S</w:t>
      </w:r>
    </w:p>
    <w:p w:rsidR="00DA3F02" w:rsidRDefault="00DA3F02" w:rsidP="00DA3F02">
      <w:pPr>
        <w:jc w:val="center"/>
        <w:rPr>
          <w:b/>
          <w:szCs w:val="24"/>
        </w:rPr>
      </w:pPr>
      <w:r w:rsidRPr="008A64BE">
        <w:rPr>
          <w:b/>
        </w:rPr>
        <w:t>- a Képviselő-testülethez</w:t>
      </w:r>
      <w:r w:rsidRPr="008A64BE">
        <w:rPr>
          <w:b/>
          <w:szCs w:val="24"/>
        </w:rPr>
        <w:t xml:space="preserve"> </w:t>
      </w:r>
      <w:r w:rsidR="00062545">
        <w:rPr>
          <w:b/>
          <w:szCs w:val="24"/>
        </w:rPr>
        <w:t>–</w:t>
      </w:r>
    </w:p>
    <w:p w:rsidR="00062545" w:rsidRPr="00323707" w:rsidRDefault="00062545" w:rsidP="00DA3F02">
      <w:pPr>
        <w:jc w:val="center"/>
        <w:rPr>
          <w:sz w:val="28"/>
          <w:szCs w:val="28"/>
        </w:rPr>
      </w:pPr>
    </w:p>
    <w:p w:rsidR="00BF50DC" w:rsidRPr="00B40FAE" w:rsidRDefault="00BF50DC" w:rsidP="00BF50DC">
      <w:pPr>
        <w:ind w:left="2832" w:hanging="2832"/>
        <w:jc w:val="center"/>
        <w:rPr>
          <w:b/>
        </w:rPr>
      </w:pPr>
      <w:r w:rsidRPr="00B40FAE">
        <w:rPr>
          <w:b/>
        </w:rPr>
        <w:t>Az egészségügyi ellátórendszer jövőbeli működéséről</w:t>
      </w:r>
    </w:p>
    <w:p w:rsidR="00DA3F02" w:rsidRPr="008A64BE" w:rsidRDefault="00DA3F02" w:rsidP="00DA3F02">
      <w:pPr>
        <w:rPr>
          <w:b/>
          <w:szCs w:val="96"/>
        </w:rPr>
      </w:pPr>
    </w:p>
    <w:p w:rsidR="00DA3F02" w:rsidRDefault="00DA3F02" w:rsidP="00DA3F02">
      <w:pPr>
        <w:rPr>
          <w:b/>
          <w:szCs w:val="96"/>
        </w:rPr>
      </w:pPr>
      <w:r w:rsidRPr="008A64BE">
        <w:rPr>
          <w:b/>
          <w:szCs w:val="96"/>
        </w:rPr>
        <w:t>Tisztelt Képviselő - testület!</w:t>
      </w:r>
    </w:p>
    <w:p w:rsidR="00DA3F02" w:rsidRDefault="00DA3F02" w:rsidP="00DA3F02">
      <w:pPr>
        <w:rPr>
          <w:b/>
          <w:szCs w:val="96"/>
        </w:rPr>
      </w:pPr>
    </w:p>
    <w:p w:rsidR="00DA3F02" w:rsidRDefault="00DA3F02" w:rsidP="00DA3F02">
      <w:pPr>
        <w:rPr>
          <w:b/>
          <w:szCs w:val="96"/>
        </w:rPr>
      </w:pPr>
      <w:r w:rsidRPr="004162FF">
        <w:rPr>
          <w:szCs w:val="96"/>
        </w:rPr>
        <w:t>A képviselő-testület 172/2025. (VI.25.) Kt. számú határozatával döntött</w:t>
      </w:r>
      <w:r>
        <w:rPr>
          <w:b/>
          <w:szCs w:val="96"/>
        </w:rPr>
        <w:t xml:space="preserve"> </w:t>
      </w:r>
      <w:r w:rsidR="004162FF" w:rsidRPr="004162FF">
        <w:rPr>
          <w:szCs w:val="96"/>
        </w:rPr>
        <w:t>arról, hogy</w:t>
      </w:r>
      <w:r w:rsidR="004162FF">
        <w:rPr>
          <w:b/>
          <w:szCs w:val="96"/>
        </w:rPr>
        <w:t xml:space="preserve"> </w:t>
      </w:r>
      <w:r w:rsidR="004162FF" w:rsidRPr="004162FF">
        <w:rPr>
          <w:szCs w:val="96"/>
        </w:rPr>
        <w:t>az</w:t>
      </w:r>
      <w:r w:rsidR="004162FF">
        <w:rPr>
          <w:b/>
          <w:szCs w:val="96"/>
        </w:rPr>
        <w:t xml:space="preserve"> </w:t>
      </w:r>
      <w:r w:rsidR="004162FF" w:rsidRPr="00015F10">
        <w:rPr>
          <w:szCs w:val="24"/>
        </w:rPr>
        <w:t xml:space="preserve">egészségügyi ellátórendszer működésének optimalizálása érdekében </w:t>
      </w:r>
      <w:r w:rsidR="004162FF" w:rsidRPr="00015F10">
        <w:rPr>
          <w:szCs w:val="24"/>
          <w:shd w:val="clear" w:color="auto" w:fill="FFFFFF"/>
        </w:rPr>
        <w:t>megvizsgálja az egyes egészségügyi szolgáltatások átszervezésének alternatíváit</w:t>
      </w:r>
      <w:r w:rsidR="004162FF">
        <w:rPr>
          <w:szCs w:val="24"/>
          <w:shd w:val="clear" w:color="auto" w:fill="FFFFFF"/>
        </w:rPr>
        <w:t>.</w:t>
      </w:r>
    </w:p>
    <w:p w:rsidR="00A120FC" w:rsidRDefault="00A120FC" w:rsidP="00A120FC">
      <w:pPr>
        <w:rPr>
          <w:szCs w:val="24"/>
        </w:rPr>
      </w:pPr>
    </w:p>
    <w:p w:rsidR="00A120FC" w:rsidRDefault="00A120FC" w:rsidP="00A120FC">
      <w:pPr>
        <w:rPr>
          <w:szCs w:val="24"/>
        </w:rPr>
      </w:pPr>
      <w:r w:rsidRPr="00447CC2">
        <w:rPr>
          <w:szCs w:val="24"/>
        </w:rPr>
        <w:t xml:space="preserve">Városunkban </w:t>
      </w:r>
      <w:r>
        <w:rPr>
          <w:szCs w:val="24"/>
        </w:rPr>
        <w:t xml:space="preserve">jelenleg az egészségügyi szolgáltatások rendszere a következőképpen épül fel: </w:t>
      </w:r>
    </w:p>
    <w:p w:rsidR="00A120FC" w:rsidRPr="00A120FC" w:rsidRDefault="00A120FC" w:rsidP="00A120FC">
      <w:pPr>
        <w:ind w:left="705"/>
        <w:rPr>
          <w:i/>
          <w:szCs w:val="24"/>
        </w:rPr>
      </w:pPr>
      <w:r w:rsidRPr="006F7B17">
        <w:rPr>
          <w:i/>
          <w:szCs w:val="24"/>
        </w:rPr>
        <w:t>1. T</w:t>
      </w:r>
      <w:r>
        <w:rPr>
          <w:i/>
          <w:szCs w:val="24"/>
        </w:rPr>
        <w:t xml:space="preserve">iszavasvári Város Önkormányzata: </w:t>
      </w:r>
      <w:r w:rsidRPr="006F7B17">
        <w:rPr>
          <w:szCs w:val="24"/>
        </w:rPr>
        <w:t xml:space="preserve">háziorvosi, házi gyermekorvosi, fogorvosi </w:t>
      </w:r>
      <w:r>
        <w:rPr>
          <w:szCs w:val="24"/>
        </w:rPr>
        <w:t>alap</w:t>
      </w:r>
      <w:r w:rsidRPr="006F7B17">
        <w:rPr>
          <w:szCs w:val="24"/>
        </w:rPr>
        <w:t xml:space="preserve">ellátás </w:t>
      </w:r>
    </w:p>
    <w:p w:rsidR="00A120FC" w:rsidRPr="00A120FC" w:rsidRDefault="00A120FC" w:rsidP="00A120FC">
      <w:pPr>
        <w:ind w:left="705"/>
        <w:rPr>
          <w:szCs w:val="24"/>
        </w:rPr>
      </w:pPr>
      <w:r w:rsidRPr="006F7B17">
        <w:rPr>
          <w:i/>
          <w:szCs w:val="24"/>
        </w:rPr>
        <w:t xml:space="preserve">2. </w:t>
      </w:r>
      <w:proofErr w:type="spellStart"/>
      <w:r w:rsidRPr="006F7B17">
        <w:rPr>
          <w:i/>
          <w:szCs w:val="24"/>
        </w:rPr>
        <w:t>Tiva-Szolg</w:t>
      </w:r>
      <w:proofErr w:type="spellEnd"/>
      <w:r w:rsidRPr="006F7B17">
        <w:rPr>
          <w:i/>
          <w:szCs w:val="24"/>
        </w:rPr>
        <w:t xml:space="preserve"> Nonprofit Kft.:</w:t>
      </w:r>
      <w:r w:rsidRPr="006F7B17">
        <w:rPr>
          <w:i/>
          <w:szCs w:val="24"/>
        </w:rPr>
        <w:tab/>
      </w:r>
      <w:r>
        <w:rPr>
          <w:i/>
          <w:szCs w:val="24"/>
        </w:rPr>
        <w:t xml:space="preserve"> </w:t>
      </w:r>
      <w:r w:rsidRPr="006F7B17">
        <w:rPr>
          <w:szCs w:val="24"/>
        </w:rPr>
        <w:t>iskola</w:t>
      </w:r>
      <w:r>
        <w:rPr>
          <w:szCs w:val="24"/>
        </w:rPr>
        <w:t xml:space="preserve">-egészségügyi ellátás (iskola </w:t>
      </w:r>
      <w:r w:rsidRPr="006F7B17">
        <w:rPr>
          <w:szCs w:val="24"/>
        </w:rPr>
        <w:t>orvosi</w:t>
      </w:r>
      <w:r>
        <w:rPr>
          <w:szCs w:val="24"/>
        </w:rPr>
        <w:t xml:space="preserve">, </w:t>
      </w:r>
      <w:r w:rsidRPr="006F7B17">
        <w:rPr>
          <w:szCs w:val="24"/>
        </w:rPr>
        <w:t>iskola védőnői ellátás</w:t>
      </w:r>
      <w:r>
        <w:rPr>
          <w:szCs w:val="24"/>
        </w:rPr>
        <w:t xml:space="preserve">), </w:t>
      </w:r>
      <w:r w:rsidRPr="006F7B17">
        <w:rPr>
          <w:szCs w:val="24"/>
        </w:rPr>
        <w:t>vérvételi hely</w:t>
      </w:r>
      <w:r>
        <w:rPr>
          <w:szCs w:val="24"/>
        </w:rPr>
        <w:t>, fizioterápiás ellátás, gyógytorna</w:t>
      </w:r>
    </w:p>
    <w:p w:rsidR="00A120FC" w:rsidRPr="006F7B17" w:rsidRDefault="00A120FC" w:rsidP="00A120FC">
      <w:pPr>
        <w:ind w:left="705"/>
        <w:rPr>
          <w:szCs w:val="24"/>
        </w:rPr>
      </w:pPr>
      <w:r>
        <w:rPr>
          <w:i/>
          <w:szCs w:val="24"/>
        </w:rPr>
        <w:t xml:space="preserve">3. </w:t>
      </w:r>
      <w:proofErr w:type="spellStart"/>
      <w:r>
        <w:rPr>
          <w:i/>
          <w:szCs w:val="24"/>
        </w:rPr>
        <w:t>Kornisné</w:t>
      </w:r>
      <w:proofErr w:type="spellEnd"/>
      <w:r>
        <w:rPr>
          <w:i/>
          <w:szCs w:val="24"/>
        </w:rPr>
        <w:t xml:space="preserve"> Központ: </w:t>
      </w:r>
      <w:proofErr w:type="spellStart"/>
      <w:r w:rsidRPr="006F7B17">
        <w:rPr>
          <w:szCs w:val="24"/>
        </w:rPr>
        <w:t>járóbeteg</w:t>
      </w:r>
      <w:proofErr w:type="spellEnd"/>
      <w:r w:rsidRPr="006F7B17">
        <w:rPr>
          <w:szCs w:val="24"/>
        </w:rPr>
        <w:t xml:space="preserve"> szakellátás</w:t>
      </w:r>
    </w:p>
    <w:p w:rsidR="00D51A49" w:rsidRDefault="00D51A49" w:rsidP="00D51A49">
      <w:pPr>
        <w:rPr>
          <w:szCs w:val="24"/>
        </w:rPr>
      </w:pPr>
    </w:p>
    <w:p w:rsidR="00D51A49" w:rsidRPr="00946411" w:rsidRDefault="00D51A49" w:rsidP="00D51A49">
      <w:pPr>
        <w:rPr>
          <w:szCs w:val="24"/>
        </w:rPr>
      </w:pPr>
      <w:r w:rsidRPr="00946411">
        <w:rPr>
          <w:szCs w:val="24"/>
        </w:rPr>
        <w:t xml:space="preserve">Az egészségügyről szóló 1997. évi CLIV. törvény (továbbiakban: </w:t>
      </w:r>
      <w:proofErr w:type="spellStart"/>
      <w:r w:rsidRPr="00946411">
        <w:rPr>
          <w:szCs w:val="24"/>
        </w:rPr>
        <w:t>Eütv</w:t>
      </w:r>
      <w:proofErr w:type="spellEnd"/>
      <w:r w:rsidRPr="00946411">
        <w:rPr>
          <w:szCs w:val="24"/>
        </w:rPr>
        <w:t>.) 152. §</w:t>
      </w:r>
      <w:r>
        <w:rPr>
          <w:szCs w:val="24"/>
        </w:rPr>
        <w:t xml:space="preserve"> (4) </w:t>
      </w:r>
      <w:r w:rsidRPr="00946411">
        <w:rPr>
          <w:szCs w:val="24"/>
        </w:rPr>
        <w:t>bekezdés</w:t>
      </w:r>
      <w:r>
        <w:rPr>
          <w:szCs w:val="24"/>
        </w:rPr>
        <w:t>e értelmében</w:t>
      </w:r>
      <w:r w:rsidRPr="00946411">
        <w:rPr>
          <w:szCs w:val="24"/>
        </w:rPr>
        <w:t>:</w:t>
      </w:r>
    </w:p>
    <w:p w:rsidR="00D51A49" w:rsidRPr="007A7714" w:rsidRDefault="00D51A49" w:rsidP="00D51A49">
      <w:pPr>
        <w:rPr>
          <w:i/>
          <w:szCs w:val="24"/>
        </w:rPr>
      </w:pPr>
      <w:r w:rsidRPr="007A7714">
        <w:rPr>
          <w:szCs w:val="24"/>
        </w:rPr>
        <w:t>„152.§</w:t>
      </w:r>
      <w:r>
        <w:rPr>
          <w:i/>
          <w:szCs w:val="24"/>
        </w:rPr>
        <w:t xml:space="preserve"> (</w:t>
      </w:r>
      <w:r w:rsidRPr="007A7714">
        <w:rPr>
          <w:szCs w:val="24"/>
        </w:rPr>
        <w:t xml:space="preserve">4) </w:t>
      </w:r>
      <w:r w:rsidRPr="00D642F2">
        <w:rPr>
          <w:b/>
          <w:szCs w:val="24"/>
        </w:rPr>
        <w:t>A helyi önkormányzat járóbeteg-szakellátást nyújtó egészségügyi intézményt kizárólag költségvetési szervként hozhat létre és működtethet</w:t>
      </w:r>
      <w:r w:rsidRPr="007A7714">
        <w:rPr>
          <w:szCs w:val="24"/>
        </w:rPr>
        <w:t>.”</w:t>
      </w:r>
    </w:p>
    <w:p w:rsidR="00D7647D" w:rsidRDefault="00326233"/>
    <w:p w:rsidR="00110526" w:rsidRPr="00D642F2" w:rsidRDefault="00114515">
      <w:pPr>
        <w:rPr>
          <w:b/>
        </w:rPr>
      </w:pPr>
      <w:r>
        <w:t xml:space="preserve">A közfeladatok ellátása </w:t>
      </w:r>
      <w:r w:rsidR="00D51A49">
        <w:t xml:space="preserve">főszabályként </w:t>
      </w:r>
      <w:r>
        <w:t>megvalósulhat költségvetési szerv vagy gazda</w:t>
      </w:r>
      <w:r w:rsidR="00D51A49">
        <w:t xml:space="preserve">sági társaság útján is, azonban fentebb hivatkozott jogszabályhely értelmében </w:t>
      </w:r>
      <w:r w:rsidR="00D51A49" w:rsidRPr="007A7714">
        <w:rPr>
          <w:szCs w:val="24"/>
        </w:rPr>
        <w:t>járóbeteg-szakellátást nyújtó egészségügyi intézmény</w:t>
      </w:r>
      <w:r w:rsidR="00D51A49">
        <w:t xml:space="preserve"> </w:t>
      </w:r>
      <w:r w:rsidR="00D51A49" w:rsidRPr="007A7714">
        <w:rPr>
          <w:szCs w:val="24"/>
        </w:rPr>
        <w:t>kizárólag költségvetési szervként hozhat</w:t>
      </w:r>
      <w:r w:rsidR="00D51A49">
        <w:rPr>
          <w:szCs w:val="24"/>
        </w:rPr>
        <w:t>ó</w:t>
      </w:r>
      <w:r w:rsidR="00D51A49" w:rsidRPr="007A7714">
        <w:rPr>
          <w:szCs w:val="24"/>
        </w:rPr>
        <w:t xml:space="preserve"> létre</w:t>
      </w:r>
      <w:r w:rsidR="00D51A49">
        <w:rPr>
          <w:szCs w:val="24"/>
        </w:rPr>
        <w:t>.</w:t>
      </w:r>
      <w:r>
        <w:t xml:space="preserve"> Tiszavasváriban jelenleg vegyes megoldás biztosítja az egészségügyi ellátást. </w:t>
      </w:r>
      <w:r w:rsidR="00A120FC" w:rsidRPr="00D642F2">
        <w:rPr>
          <w:b/>
        </w:rPr>
        <w:t>A szakmai hatékonyság növelése, az átláthatóbb és racionálisabb gazdálkodás alapjainak megteremtése</w:t>
      </w:r>
      <w:r w:rsidR="00110526" w:rsidRPr="00D642F2">
        <w:rPr>
          <w:b/>
        </w:rPr>
        <w:t xml:space="preserve"> miatt célszerű, hogy az egészségügyi feladatok egy szervezetnél összpontosuljanak, melynek legátláthatóbb </w:t>
      </w:r>
      <w:r w:rsidR="00D51A49" w:rsidRPr="00D642F2">
        <w:rPr>
          <w:b/>
        </w:rPr>
        <w:t xml:space="preserve">és egyben jogszabály által is meghatározott </w:t>
      </w:r>
      <w:r w:rsidR="00110526" w:rsidRPr="00D642F2">
        <w:rPr>
          <w:b/>
        </w:rPr>
        <w:t>módja költségvetési szervként történő működtetés.</w:t>
      </w:r>
    </w:p>
    <w:p w:rsidR="002F211F" w:rsidRDefault="001B3FDA">
      <w:r w:rsidRPr="00D642F2">
        <w:rPr>
          <w:b/>
        </w:rPr>
        <w:t xml:space="preserve">Tisztán egészségügyi profilú költségvetési szervben az egészségügyi feladatok jobban </w:t>
      </w:r>
      <w:r w:rsidR="00114515" w:rsidRPr="00D642F2">
        <w:rPr>
          <w:b/>
        </w:rPr>
        <w:t xml:space="preserve">szervezhetőek és </w:t>
      </w:r>
      <w:r w:rsidRPr="00D642F2">
        <w:rPr>
          <w:b/>
        </w:rPr>
        <w:t>tervezhetőek, a helyettesítések könnyebben megoldhatóak.</w:t>
      </w:r>
      <w:r w:rsidR="00D8253C">
        <w:t xml:space="preserve"> A költségvetési szervnél az egyes munkavállalókat egészségügyi szolgálati jogviszony keretében </w:t>
      </w:r>
      <w:r w:rsidR="00D51A49">
        <w:t>kell</w:t>
      </w:r>
      <w:r w:rsidR="00D8253C">
        <w:t xml:space="preserve"> foglalkoztatni, ezáltal a bérük egy részét bértámogatásként </w:t>
      </w:r>
      <w:r w:rsidR="006348BD">
        <w:t>lehet</w:t>
      </w:r>
      <w:r w:rsidR="00D8253C">
        <w:t xml:space="preserve"> visszaigényelni</w:t>
      </w:r>
      <w:r w:rsidR="006348BD">
        <w:t>,</w:t>
      </w:r>
      <w:r w:rsidR="00D8253C">
        <w:t xml:space="preserve"> miután az egészségügyi szolgáltató bekerült a </w:t>
      </w:r>
      <w:r w:rsidR="00D8253C">
        <w:rPr>
          <w:szCs w:val="24"/>
        </w:rPr>
        <w:t>256/2013. (VII.5.) Korm. rendelet 2. számú mellékletébe</w:t>
      </w:r>
      <w:r w:rsidR="00B40FAE">
        <w:t>. Ezen kormány</w:t>
      </w:r>
      <w:r w:rsidR="00D8253C">
        <w:t>rendeletbe történő bekerülést követően a jövőre nézve, visszamenőlegesen pedig 6 hónapra lehet a bértámogatást igény</w:t>
      </w:r>
      <w:r w:rsidR="006348BD">
        <w:t>elni</w:t>
      </w:r>
      <w:r w:rsidR="00D8253C">
        <w:t xml:space="preserve">. </w:t>
      </w:r>
    </w:p>
    <w:p w:rsidR="00114515" w:rsidRPr="00D51A49" w:rsidRDefault="00114515">
      <w:r w:rsidRPr="00D51A49">
        <w:t xml:space="preserve">Amennyiben egy egészségügyi szolgáltató fenntartása alá kerül </w:t>
      </w:r>
      <w:r w:rsidR="00E96D3E" w:rsidRPr="00D51A49">
        <w:t xml:space="preserve">valamennyi egészségügyi ellátás, különösen </w:t>
      </w:r>
      <w:r w:rsidRPr="00D51A49">
        <w:t xml:space="preserve">a </w:t>
      </w:r>
      <w:proofErr w:type="spellStart"/>
      <w:r w:rsidRPr="00D51A49">
        <w:t>járóbeteg</w:t>
      </w:r>
      <w:proofErr w:type="spellEnd"/>
      <w:r w:rsidRPr="00D51A49">
        <w:t xml:space="preserve"> szak</w:t>
      </w:r>
      <w:r w:rsidR="00D51A49" w:rsidRPr="00D51A49">
        <w:t>orvosi és nem szakorvosi óraszámok (</w:t>
      </w:r>
      <w:r w:rsidRPr="00D51A49">
        <w:t>fizikoterápia, gyógytorna ellátás</w:t>
      </w:r>
      <w:r w:rsidR="00D51A49" w:rsidRPr="00D51A49">
        <w:t>)</w:t>
      </w:r>
      <w:r w:rsidRPr="00D51A49">
        <w:t>, úgy a kapacitások jobban kihasználható</w:t>
      </w:r>
      <w:r w:rsidR="00D51A49">
        <w:t>vá válnak</w:t>
      </w:r>
      <w:r w:rsidRPr="00D51A49">
        <w:t>.</w:t>
      </w:r>
    </w:p>
    <w:p w:rsidR="006348BD" w:rsidRDefault="006348BD"/>
    <w:p w:rsidR="00E96D3E" w:rsidRPr="00AA4470" w:rsidRDefault="00E96D3E">
      <w:pPr>
        <w:rPr>
          <w:b/>
        </w:rPr>
      </w:pPr>
      <w:r w:rsidRPr="00D642F2">
        <w:rPr>
          <w:b/>
        </w:rPr>
        <w:lastRenderedPageBreak/>
        <w:t xml:space="preserve">Fentiek figyelembevételével arról kell döntést hoznia a képviselő-testületnek, hogy új költségvetési szervet alapít az alábbi egészségügyi feladatok ellátására: </w:t>
      </w:r>
      <w:proofErr w:type="spellStart"/>
      <w:r w:rsidRPr="00D642F2">
        <w:rPr>
          <w:b/>
        </w:rPr>
        <w:t>járóbeteg</w:t>
      </w:r>
      <w:proofErr w:type="spellEnd"/>
      <w:r w:rsidRPr="00D642F2">
        <w:rPr>
          <w:b/>
        </w:rPr>
        <w:t xml:space="preserve"> </w:t>
      </w:r>
      <w:r w:rsidR="0066251F" w:rsidRPr="00D642F2">
        <w:rPr>
          <w:b/>
        </w:rPr>
        <w:t>szakorvosi és nem szakorvosi ellátás (</w:t>
      </w:r>
      <w:r w:rsidRPr="00D642F2">
        <w:rPr>
          <w:b/>
        </w:rPr>
        <w:t>fizioterápia, gyógytorna</w:t>
      </w:r>
      <w:r w:rsidR="0066251F" w:rsidRPr="00D642F2">
        <w:rPr>
          <w:b/>
        </w:rPr>
        <w:t>)</w:t>
      </w:r>
      <w:r w:rsidRPr="00D642F2">
        <w:rPr>
          <w:b/>
        </w:rPr>
        <w:t xml:space="preserve">, iskola-egészségügyi ellátás, vérvételi hely, </w:t>
      </w:r>
      <w:r w:rsidRPr="00AA4470">
        <w:rPr>
          <w:b/>
        </w:rPr>
        <w:t>egészségügyi alapellátási feladatok koordinálása, szervezése</w:t>
      </w:r>
      <w:r w:rsidR="00D51A49" w:rsidRPr="00AA4470">
        <w:rPr>
          <w:b/>
        </w:rPr>
        <w:t>.</w:t>
      </w:r>
    </w:p>
    <w:p w:rsidR="00E96D3E" w:rsidRDefault="00E96D3E"/>
    <w:p w:rsidR="006348BD" w:rsidRPr="006348BD" w:rsidRDefault="00E96D3E" w:rsidP="006348BD">
      <w:pPr>
        <w:jc w:val="center"/>
        <w:rPr>
          <w:b/>
        </w:rPr>
      </w:pPr>
      <w:r>
        <w:rPr>
          <w:b/>
        </w:rPr>
        <w:t>Költségvetési szerv alapításának j</w:t>
      </w:r>
      <w:r w:rsidR="006348BD" w:rsidRPr="006348BD">
        <w:rPr>
          <w:b/>
        </w:rPr>
        <w:t>ogszabályi há</w:t>
      </w:r>
      <w:r w:rsidR="0066251F">
        <w:rPr>
          <w:b/>
        </w:rPr>
        <w:t>tte</w:t>
      </w:r>
      <w:r w:rsidR="006348BD" w:rsidRPr="006348BD">
        <w:rPr>
          <w:b/>
        </w:rPr>
        <w:t>r</w:t>
      </w:r>
      <w:r>
        <w:rPr>
          <w:b/>
        </w:rPr>
        <w:t>e</w:t>
      </w:r>
    </w:p>
    <w:p w:rsidR="001B3FDA" w:rsidRPr="006348BD" w:rsidRDefault="001B3FDA" w:rsidP="0066251F">
      <w:pPr>
        <w:rPr>
          <w:b/>
        </w:rPr>
      </w:pPr>
    </w:p>
    <w:p w:rsidR="00110526" w:rsidRDefault="00110526">
      <w:r>
        <w:t>Az államháztartásról szóló 2011. évi CXCV törvény (továbbiakban: Áht.) 7.§</w:t>
      </w:r>
      <w:proofErr w:type="spellStart"/>
      <w:r>
        <w:t>-</w:t>
      </w:r>
      <w:proofErr w:type="gramStart"/>
      <w:r>
        <w:t>a</w:t>
      </w:r>
      <w:proofErr w:type="spellEnd"/>
      <w:proofErr w:type="gramEnd"/>
      <w:r>
        <w:t xml:space="preserve"> </w:t>
      </w:r>
      <w:r w:rsidR="00F2470C">
        <w:t>és 7/A.§</w:t>
      </w:r>
      <w:proofErr w:type="spellStart"/>
      <w:r w:rsidR="00F2470C">
        <w:t>-a</w:t>
      </w:r>
      <w:proofErr w:type="spellEnd"/>
      <w:r w:rsidR="00F2470C">
        <w:t xml:space="preserve"> </w:t>
      </w:r>
      <w:r>
        <w:t>értelmében:</w:t>
      </w:r>
    </w:p>
    <w:p w:rsidR="00F2470C" w:rsidRDefault="00F2470C">
      <w:pPr>
        <w:rPr>
          <w:i/>
        </w:rPr>
      </w:pPr>
    </w:p>
    <w:p w:rsidR="00110526" w:rsidRPr="003B1DC5" w:rsidRDefault="00E96D3E">
      <w:r>
        <w:t>„</w:t>
      </w:r>
      <w:r w:rsidR="00110526" w:rsidRPr="003B1DC5">
        <w:t xml:space="preserve">7. §  (1) A költségvetési szerv jogszabályban vagy alapító okiratban meghatározott közfeladat ellátására létrejött jogi személy. </w:t>
      </w:r>
    </w:p>
    <w:p w:rsidR="00110526" w:rsidRPr="003B1DC5" w:rsidRDefault="00110526">
      <w:r w:rsidRPr="003B1DC5">
        <w:t xml:space="preserve">(2) A költségvetési szerv tevékenysége lehet </w:t>
      </w:r>
    </w:p>
    <w:p w:rsidR="00110526" w:rsidRPr="003B1DC5" w:rsidRDefault="00110526">
      <w:proofErr w:type="gramStart"/>
      <w:r w:rsidRPr="003B1DC5">
        <w:t>a</w:t>
      </w:r>
      <w:proofErr w:type="gramEnd"/>
      <w:r w:rsidRPr="003B1DC5">
        <w:t xml:space="preserve">) alaptevékenység, amely a létrehozásáról rendelkező jogszabályban, alapító okiratában a szakmai alapfeladataként meghatározott, valamint a szakmai alapfeladatai ellátását elősegítő más, nem haszonszerzés céljából végzett tevékenység, </w:t>
      </w:r>
    </w:p>
    <w:p w:rsidR="00F2470C" w:rsidRPr="003B1DC5" w:rsidRDefault="00110526" w:rsidP="00F2470C">
      <w:pPr>
        <w:jc w:val="left"/>
      </w:pPr>
      <w:r w:rsidRPr="003B1DC5">
        <w:t xml:space="preserve">b) vállalkozási tevékenység, amely haszonszerzés céljából, államháztartáson kívüli forrásból, nem kötelezően végzett termelő-, szolgáltató-, értékesítő tevékenység. </w:t>
      </w:r>
      <w:r w:rsidRPr="003B1DC5">
        <w:br/>
      </w:r>
    </w:p>
    <w:p w:rsidR="00FF359F" w:rsidRDefault="00F2470C" w:rsidP="00D8253C">
      <w:r w:rsidRPr="003B1DC5">
        <w:t>7/A. §  Költségvetési szerv akkor alapítható, ha a közfeladat alaptevékenységként való ellátása ekként biztosítható, a működéséhez szükséges feltételek adottak, az ellátandó feladat hatékonyan teljesíthető és a költségvetési szerv működtetéséhez szükséges pénzügyi fedezet rendelkezésre</w:t>
      </w:r>
      <w:r>
        <w:t xml:space="preserve"> áll.”</w:t>
      </w:r>
    </w:p>
    <w:p w:rsidR="00B40FAE" w:rsidRDefault="00B40FAE" w:rsidP="00D8253C"/>
    <w:p w:rsidR="00FF359F" w:rsidRPr="003B1DC5" w:rsidRDefault="00FF359F" w:rsidP="00D8253C">
      <w:r w:rsidRPr="003B1DC5">
        <w:t>„</w:t>
      </w:r>
      <w:r w:rsidR="007A5B8D" w:rsidRPr="003B1DC5">
        <w:t>8/A.§ (3) Költségvetési szerv alapítása történhet oly módon is, hogy a költségvetési szervből kiválás történik, amely alapján a költségvetési szerv az alapító okirat módosítását követően tovább működik, ezzel egyidejűleg pedig az alapításra vonatkozó szabályok szerint egy új költségvetési szerv jön létre.</w:t>
      </w:r>
      <w:r w:rsidRPr="003B1DC5">
        <w:t>”</w:t>
      </w:r>
    </w:p>
    <w:p w:rsidR="003B1DC5" w:rsidRDefault="003B1DC5" w:rsidP="003B1DC5">
      <w:pPr>
        <w:spacing w:before="100" w:beforeAutospacing="1" w:after="100" w:afterAutospacing="1"/>
        <w:rPr>
          <w:szCs w:val="24"/>
        </w:rPr>
      </w:pPr>
      <w:r w:rsidRPr="00D642F2">
        <w:rPr>
          <w:bCs/>
          <w:szCs w:val="24"/>
        </w:rPr>
        <w:t>Áht. 105.§</w:t>
      </w:r>
      <w:r w:rsidRPr="003B1DC5">
        <w:rPr>
          <w:b/>
          <w:bCs/>
          <w:szCs w:val="24"/>
        </w:rPr>
        <w:t xml:space="preserve"> </w:t>
      </w:r>
      <w:r w:rsidRPr="003B1DC5">
        <w:rPr>
          <w:szCs w:val="24"/>
        </w:rPr>
        <w:t xml:space="preserve">(1) A költségvetési szerv a törzskönyvi nyilvántartásba való bejegyzésével, a bejegyzés napjával jön létre és a törzskönyvi nyilvántartásból való törlésével, a törlés napjával szűnik meg. </w:t>
      </w:r>
    </w:p>
    <w:p w:rsidR="003C23AD" w:rsidRDefault="00E96D3E" w:rsidP="003B1DC5">
      <w:pPr>
        <w:spacing w:before="100" w:beforeAutospacing="1" w:after="100" w:afterAutospacing="1"/>
      </w:pPr>
      <w:r w:rsidRPr="005F111A">
        <w:rPr>
          <w:b/>
        </w:rPr>
        <w:t>Az egészségügyi feladatellátáshoz szükséges személyi, tárgyi és pénzügyi feltételek jelenleg is adottak</w:t>
      </w:r>
      <w:r>
        <w:t xml:space="preserve">, </w:t>
      </w:r>
      <w:r w:rsidR="005F111A">
        <w:t xml:space="preserve">hiszen a feladatellátáshoz szükséges </w:t>
      </w:r>
      <w:r w:rsidR="005F111A" w:rsidRPr="005F111A">
        <w:rPr>
          <w:b/>
        </w:rPr>
        <w:t>költségvetési fedezet rendelkezésre áll az intézményi költségvetésben</w:t>
      </w:r>
      <w:r w:rsidR="005F111A">
        <w:t xml:space="preserve">, a személyi és tárgyi minimum feltételek, és </w:t>
      </w:r>
      <w:proofErr w:type="gramStart"/>
      <w:r w:rsidR="005F111A">
        <w:t>ezáltal</w:t>
      </w:r>
      <w:proofErr w:type="gramEnd"/>
      <w:r w:rsidR="005F111A">
        <w:t xml:space="preserve"> az új költségvetési szerv működéséhez szükséges </w:t>
      </w:r>
      <w:r w:rsidR="005F111A" w:rsidRPr="005F111A">
        <w:rPr>
          <w:b/>
        </w:rPr>
        <w:t>feltételek biztosítottak</w:t>
      </w:r>
      <w:r w:rsidR="005F111A">
        <w:t xml:space="preserve">. </w:t>
      </w:r>
      <w:r>
        <w:t xml:space="preserve">Tekintettel arra, hogy a </w:t>
      </w:r>
      <w:proofErr w:type="spellStart"/>
      <w:r>
        <w:t>járóbeteg</w:t>
      </w:r>
      <w:proofErr w:type="spellEnd"/>
      <w:r>
        <w:t xml:space="preserve"> szakellátás feladatot jelenleg is költségvetési szerv látja el, az Áht. lehetőséget biztosít arra, hogy kiválással történjen egy új költségvetési szerv létrehozása. </w:t>
      </w:r>
    </w:p>
    <w:p w:rsidR="00E96D3E" w:rsidRPr="00730497" w:rsidRDefault="00730497" w:rsidP="003B1DC5">
      <w:pPr>
        <w:spacing w:before="100" w:beforeAutospacing="1" w:after="100" w:afterAutospacing="1"/>
      </w:pPr>
      <w:r>
        <w:t xml:space="preserve">A </w:t>
      </w:r>
      <w:r w:rsidRPr="00457D18">
        <w:rPr>
          <w:b/>
        </w:rPr>
        <w:t>gazdasági társaságból történő feladatkiválás</w:t>
      </w:r>
      <w:r>
        <w:t xml:space="preserve"> </w:t>
      </w:r>
      <w:r w:rsidR="003C23AD">
        <w:t xml:space="preserve">még </w:t>
      </w:r>
      <w:r w:rsidR="003C23AD" w:rsidRPr="00457D18">
        <w:rPr>
          <w:b/>
        </w:rPr>
        <w:t>további egyeztetést igényel</w:t>
      </w:r>
      <w:r w:rsidR="003C23AD">
        <w:t xml:space="preserve">, figyelemmel arra, hogy az Áht. </w:t>
      </w:r>
      <w:r w:rsidR="003C23AD" w:rsidRPr="00457D18">
        <w:rPr>
          <w:b/>
        </w:rPr>
        <w:t>speciális szabályokat</w:t>
      </w:r>
      <w:r w:rsidR="003C23AD">
        <w:t xml:space="preserve"> tartalmaz a gazdasági társaság feladatainak átszervezése tekintetében. Ennek </w:t>
      </w:r>
      <w:r w:rsidR="003C23AD" w:rsidRPr="00457D18">
        <w:rPr>
          <w:b/>
        </w:rPr>
        <w:t>végleges folyamat</w:t>
      </w:r>
      <w:r w:rsidR="00457D18" w:rsidRPr="00457D18">
        <w:rPr>
          <w:b/>
        </w:rPr>
        <w:t>a</w:t>
      </w:r>
      <w:r w:rsidR="003C23AD" w:rsidRPr="00457D18">
        <w:rPr>
          <w:b/>
        </w:rPr>
        <w:t xml:space="preserve"> a</w:t>
      </w:r>
      <w:r w:rsidR="00457D18" w:rsidRPr="00457D18">
        <w:rPr>
          <w:b/>
        </w:rPr>
        <w:t>z átalakulással kapcsolatos következő testületi döntés keretében kerül ismertetésre</w:t>
      </w:r>
      <w:r w:rsidR="00457D18">
        <w:t xml:space="preserve">. </w:t>
      </w:r>
      <w:r w:rsidR="0066251F">
        <w:rPr>
          <w:szCs w:val="24"/>
        </w:rPr>
        <w:t xml:space="preserve">Az új költségvetési szerv vezetővel </w:t>
      </w:r>
      <w:proofErr w:type="gramStart"/>
      <w:r w:rsidR="0066251F">
        <w:rPr>
          <w:szCs w:val="24"/>
        </w:rPr>
        <w:t>kell</w:t>
      </w:r>
      <w:proofErr w:type="gramEnd"/>
      <w:r w:rsidR="0066251F">
        <w:rPr>
          <w:szCs w:val="24"/>
        </w:rPr>
        <w:t xml:space="preserve"> hogy rendelkezzen; a vezető személyéről is döntést kell hozni az alapító okirat elfogadásával egyidejűleg. </w:t>
      </w:r>
    </w:p>
    <w:p w:rsidR="00730497" w:rsidRDefault="0066251F" w:rsidP="00C2631B">
      <w:r w:rsidRPr="00114515">
        <w:rPr>
          <w:szCs w:val="24"/>
        </w:rPr>
        <w:t>Az új költségvetési szer</w:t>
      </w:r>
      <w:r>
        <w:rPr>
          <w:szCs w:val="24"/>
        </w:rPr>
        <w:t xml:space="preserve">v a törzskönyvi bejegyzés napjával jön létre, azonban az egészségügyi feladatok tényleges ellátását az egyes egészségügyi tevékenységek működési engedélyének megszerzését és a Nemzeti Egészségbiztosítási Alapkezelővel a finanszírozási szerződés </w:t>
      </w:r>
      <w:r>
        <w:rPr>
          <w:szCs w:val="24"/>
        </w:rPr>
        <w:lastRenderedPageBreak/>
        <w:t>megkötését követően tudja ellátni, melynek realizálható i</w:t>
      </w:r>
      <w:r w:rsidR="00730497">
        <w:rPr>
          <w:szCs w:val="24"/>
        </w:rPr>
        <w:t xml:space="preserve">dőpontja 2026. január 1. napja. </w:t>
      </w:r>
      <w:r>
        <w:rPr>
          <w:szCs w:val="24"/>
        </w:rPr>
        <w:t xml:space="preserve">A törzskönyvi nyilvántartásba történő bejegyzést követően az intézmény vezetőjének feladata lesz az egészségügyi feladatellátásra való felkészülés, mely keretében gondoskodik a működési engedély megszerzéséhez és a finanszírozási szerződés megkötéséhez szükséges dokumentumok elkészítéséről és benyújtásáról az engedélyező hatóság, illetve a Nemzeti Egészségbiztosítási Alapkezelő részére. </w:t>
      </w:r>
      <w:r w:rsidRPr="0066251F">
        <w:t xml:space="preserve">Az engedélyeztetési folyamat és a finanszírozás megszerzése közel 3 hónap. Ezen időszakban több hatósággal egyeztetni szükséges. Meg kell határozni a jelenleg szünetelő szakmák személyi létszámfeltételeit, tárgyi eszközforrást felmérni, leltárazni, egyezetni az orvosokkal, előszerződéseket kötni, szándéknyilatkozatokat beszerezni. </w:t>
      </w:r>
    </w:p>
    <w:p w:rsidR="00A97FF1" w:rsidRDefault="00A97FF1" w:rsidP="00C2631B">
      <w:pPr>
        <w:rPr>
          <w:szCs w:val="24"/>
        </w:rPr>
      </w:pPr>
    </w:p>
    <w:p w:rsidR="00730497" w:rsidRPr="00730497" w:rsidRDefault="00730497" w:rsidP="00730497">
      <w:pPr>
        <w:rPr>
          <w:szCs w:val="24"/>
        </w:rPr>
      </w:pPr>
      <w:r w:rsidRPr="00730497">
        <w:rPr>
          <w:b/>
          <w:szCs w:val="24"/>
        </w:rPr>
        <w:t xml:space="preserve">A </w:t>
      </w:r>
      <w:proofErr w:type="spellStart"/>
      <w:r w:rsidRPr="00730497">
        <w:rPr>
          <w:b/>
          <w:szCs w:val="24"/>
        </w:rPr>
        <w:t>Kornisné</w:t>
      </w:r>
      <w:proofErr w:type="spellEnd"/>
      <w:r w:rsidRPr="00730497">
        <w:rPr>
          <w:b/>
          <w:szCs w:val="24"/>
        </w:rPr>
        <w:t xml:space="preserve"> Központnál és a </w:t>
      </w:r>
      <w:proofErr w:type="spellStart"/>
      <w:r w:rsidRPr="00730497">
        <w:rPr>
          <w:b/>
          <w:szCs w:val="24"/>
        </w:rPr>
        <w:t>Tiva-Szolg</w:t>
      </w:r>
      <w:proofErr w:type="spellEnd"/>
      <w:r w:rsidRPr="00730497">
        <w:rPr>
          <w:b/>
          <w:szCs w:val="24"/>
        </w:rPr>
        <w:t xml:space="preserve"> </w:t>
      </w:r>
      <w:proofErr w:type="spellStart"/>
      <w:r w:rsidRPr="00730497">
        <w:rPr>
          <w:b/>
          <w:szCs w:val="24"/>
        </w:rPr>
        <w:t>Kft.-nél</w:t>
      </w:r>
      <w:proofErr w:type="spellEnd"/>
      <w:r w:rsidRPr="00730497">
        <w:rPr>
          <w:b/>
          <w:szCs w:val="24"/>
        </w:rPr>
        <w:t xml:space="preserve"> az egészségügyi feladatellátást biztosító munkavállalók továbbfoglalkoztatása az új költségvetési szervnél:</w:t>
      </w:r>
      <w:r>
        <w:rPr>
          <w:szCs w:val="24"/>
        </w:rPr>
        <w:t xml:space="preserve"> </w:t>
      </w:r>
      <w:r w:rsidRPr="00730497">
        <w:rPr>
          <w:szCs w:val="24"/>
        </w:rPr>
        <w:t xml:space="preserve">A </w:t>
      </w:r>
      <w:proofErr w:type="spellStart"/>
      <w:r w:rsidRPr="00730497">
        <w:rPr>
          <w:szCs w:val="24"/>
        </w:rPr>
        <w:t>Tiva-Szolg</w:t>
      </w:r>
      <w:proofErr w:type="spellEnd"/>
      <w:r w:rsidRPr="00730497">
        <w:rPr>
          <w:szCs w:val="24"/>
        </w:rPr>
        <w:t xml:space="preserve"> </w:t>
      </w:r>
      <w:proofErr w:type="spellStart"/>
      <w:r w:rsidRPr="00730497">
        <w:rPr>
          <w:szCs w:val="24"/>
        </w:rPr>
        <w:t>Kft.-nél</w:t>
      </w:r>
      <w:proofErr w:type="spellEnd"/>
      <w:r w:rsidRPr="00730497">
        <w:rPr>
          <w:szCs w:val="24"/>
        </w:rPr>
        <w:t xml:space="preserve"> egészségügyi jogviszonyban álló foglalkoztatottak esetében a mögöttes jogszabály az Munka Törvénykönyve (továbbiakban: Mt.), azaz az Mt. 36. §</w:t>
      </w:r>
      <w:proofErr w:type="spellStart"/>
      <w:r w:rsidRPr="00730497">
        <w:rPr>
          <w:szCs w:val="24"/>
        </w:rPr>
        <w:t>-ában</w:t>
      </w:r>
      <w:proofErr w:type="spellEnd"/>
      <w:r w:rsidRPr="00730497">
        <w:rPr>
          <w:szCs w:val="24"/>
        </w:rPr>
        <w:t xml:space="preserve"> foglaltak szerint jogutód személyében bekövetkező változás megy végbe. Ez azt jelenti, hogy az egészségügyi szolgálati jogviszonyban álló személyek az új költségvetési szervnél is egészségügyi szolgálati jogviszonyban fognak állni.</w:t>
      </w:r>
    </w:p>
    <w:p w:rsidR="00684B88" w:rsidRDefault="00684B88" w:rsidP="00684B88">
      <w:pPr>
        <w:rPr>
          <w:szCs w:val="24"/>
        </w:rPr>
      </w:pPr>
    </w:p>
    <w:p w:rsidR="00C43459" w:rsidRDefault="00684B88" w:rsidP="00BF50DC">
      <w:pPr>
        <w:jc w:val="center"/>
        <w:rPr>
          <w:b/>
          <w:szCs w:val="24"/>
        </w:rPr>
      </w:pPr>
      <w:r w:rsidRPr="00BF50DC">
        <w:rPr>
          <w:b/>
          <w:szCs w:val="24"/>
        </w:rPr>
        <w:t xml:space="preserve">Az új költségvetési szerv </w:t>
      </w:r>
      <w:r w:rsidR="00C43459" w:rsidRPr="00BF50DC">
        <w:rPr>
          <w:b/>
          <w:szCs w:val="24"/>
        </w:rPr>
        <w:t>vezetőjére vonatkozó jogszabályi előí</w:t>
      </w:r>
      <w:r w:rsidR="00BF50DC" w:rsidRPr="00BF50DC">
        <w:rPr>
          <w:b/>
          <w:szCs w:val="24"/>
        </w:rPr>
        <w:t>rások</w:t>
      </w:r>
    </w:p>
    <w:p w:rsidR="00A97FF1" w:rsidRPr="00BF50DC" w:rsidRDefault="00A97FF1" w:rsidP="00BF50DC">
      <w:pPr>
        <w:jc w:val="center"/>
        <w:rPr>
          <w:b/>
          <w:szCs w:val="24"/>
        </w:rPr>
      </w:pPr>
    </w:p>
    <w:p w:rsidR="00927E82" w:rsidRDefault="00927E82" w:rsidP="00684B88">
      <w:pPr>
        <w:rPr>
          <w:szCs w:val="24"/>
        </w:rPr>
      </w:pPr>
      <w:r>
        <w:rPr>
          <w:szCs w:val="24"/>
        </w:rPr>
        <w:t xml:space="preserve">Az egészségügyi szolgálati jogviszonyról szóló 2020. C. törvény (továbbiakban: </w:t>
      </w:r>
      <w:proofErr w:type="spellStart"/>
      <w:r>
        <w:rPr>
          <w:szCs w:val="24"/>
        </w:rPr>
        <w:t>Eüsz</w:t>
      </w:r>
      <w:proofErr w:type="spellEnd"/>
      <w:r>
        <w:rPr>
          <w:szCs w:val="24"/>
        </w:rPr>
        <w:t xml:space="preserve"> tv.) 1.§ (</w:t>
      </w:r>
      <w:proofErr w:type="spellStart"/>
      <w:r>
        <w:rPr>
          <w:szCs w:val="24"/>
        </w:rPr>
        <w:t>1</w:t>
      </w:r>
      <w:proofErr w:type="spellEnd"/>
      <w:r>
        <w:rPr>
          <w:szCs w:val="24"/>
        </w:rPr>
        <w:t>) és (4) bekezdései az alábbiakat tartalmazzák:</w:t>
      </w:r>
    </w:p>
    <w:p w:rsidR="00927E82" w:rsidRDefault="00927E82" w:rsidP="00684B88">
      <w:pPr>
        <w:rPr>
          <w:szCs w:val="24"/>
        </w:rPr>
      </w:pPr>
    </w:p>
    <w:p w:rsidR="00BF50DC" w:rsidRDefault="00927E82" w:rsidP="00684B88">
      <w:pPr>
        <w:rPr>
          <w:szCs w:val="24"/>
        </w:rPr>
      </w:pPr>
      <w:r>
        <w:rPr>
          <w:i/>
        </w:rPr>
        <w:t>„</w:t>
      </w:r>
      <w:r w:rsidRPr="00927E82">
        <w:rPr>
          <w:i/>
        </w:rPr>
        <w:t>(1) E törvény hatálya kizárólag – ide nem értve a munkavállalói résztulajdont – az állami és az önkormányzati fenntartású egészségügyi szolgáltatóra, annak fenntartójára, az egységes intézeti gyógyszertári szolgáltatás keretében működtetett gyógyszertár működtetőjére, valamint az állami vagy önkormányzati fenntartású egészségügyi szolgáltatónál egészségügyi szolgálati jogviszonyban álló személy (a továbbiakban: egészségügyi szolgálati jogviszonyban álló személy) jogállására terjed ki.</w:t>
      </w:r>
      <w:r w:rsidRPr="00927E82">
        <w:rPr>
          <w:i/>
        </w:rPr>
        <w:br/>
        <w:t>4) Az (1) bekezdés szerinti egészségügyi szolgáltatónál – a (4a)–(5) bekezdésben foglalt kivétellel – csak egészségügyi szolgálati jogviszony keretében lehet egészségügyi tevékenységet és az egészségügyi szolgáltató működőképességének, illetve az egészségügyi szolgáltatások üzemeltetésének biztosítására irányuló tevékenységet végezni. Az egészségügyi szolgáltató működőképességének, illetve az egészségügyi szolgáltatások üzemeltetésének biztosítására irányuló tevékenységek szabályait a Kormány rendeletben határozza meg</w:t>
      </w:r>
      <w:r>
        <w:t>. „</w:t>
      </w:r>
      <w:r>
        <w:br/>
      </w:r>
      <w:r>
        <w:br/>
      </w:r>
      <w:r w:rsidR="00BF50DC">
        <w:rPr>
          <w:szCs w:val="24"/>
        </w:rPr>
        <w:t xml:space="preserve">Az egészségügyi szolgálati jogviszonyról szóló 2020. C. törvény </w:t>
      </w:r>
      <w:r>
        <w:rPr>
          <w:szCs w:val="24"/>
        </w:rPr>
        <w:t xml:space="preserve">végrehajtásáról szóló 528/2020. ( XI.28.) </w:t>
      </w:r>
      <w:proofErr w:type="spellStart"/>
      <w:r>
        <w:rPr>
          <w:szCs w:val="24"/>
        </w:rPr>
        <w:t>Korm.rendelet</w:t>
      </w:r>
      <w:proofErr w:type="spellEnd"/>
      <w:r>
        <w:rPr>
          <w:szCs w:val="24"/>
        </w:rPr>
        <w:t xml:space="preserve"> 5.§</w:t>
      </w:r>
      <w:proofErr w:type="spellStart"/>
      <w:r>
        <w:rPr>
          <w:szCs w:val="24"/>
        </w:rPr>
        <w:t>-</w:t>
      </w:r>
      <w:proofErr w:type="gramStart"/>
      <w:r>
        <w:rPr>
          <w:szCs w:val="24"/>
        </w:rPr>
        <w:t>a</w:t>
      </w:r>
      <w:proofErr w:type="spellEnd"/>
      <w:proofErr w:type="gramEnd"/>
      <w:r>
        <w:rPr>
          <w:szCs w:val="24"/>
        </w:rPr>
        <w:t xml:space="preserve"> értelmében </w:t>
      </w:r>
    </w:p>
    <w:p w:rsidR="00927E82" w:rsidRPr="00927E82" w:rsidRDefault="00927E82" w:rsidP="00927E82">
      <w:pPr>
        <w:rPr>
          <w:i/>
          <w:szCs w:val="24"/>
        </w:rPr>
      </w:pPr>
      <w:r w:rsidRPr="00927E82">
        <w:rPr>
          <w:b/>
          <w:bCs/>
          <w:i/>
          <w:szCs w:val="24"/>
        </w:rPr>
        <w:t>„5. §</w:t>
      </w:r>
      <w:r w:rsidRPr="00927E82">
        <w:rPr>
          <w:i/>
          <w:szCs w:val="24"/>
        </w:rPr>
        <w:t xml:space="preserve"> (1) Magasabb vezetői megbízásnak minősül</w:t>
      </w:r>
    </w:p>
    <w:p w:rsidR="00927E82" w:rsidRPr="00927E82" w:rsidRDefault="00927E82" w:rsidP="00927E82">
      <w:pPr>
        <w:rPr>
          <w:i/>
          <w:szCs w:val="24"/>
        </w:rPr>
      </w:pPr>
      <w:proofErr w:type="gramStart"/>
      <w:r w:rsidRPr="00927E82">
        <w:rPr>
          <w:i/>
          <w:szCs w:val="24"/>
        </w:rPr>
        <w:t>a</w:t>
      </w:r>
      <w:proofErr w:type="gramEnd"/>
      <w:r w:rsidRPr="00927E82">
        <w:rPr>
          <w:i/>
          <w:szCs w:val="24"/>
        </w:rPr>
        <w:t>) az intézményvezetésre adott megbízás, a klinikai központ vezetésére adott megbízás,</w:t>
      </w:r>
    </w:p>
    <w:p w:rsidR="00927E82" w:rsidRPr="00927E82" w:rsidRDefault="00927E82" w:rsidP="00927E82">
      <w:pPr>
        <w:rPr>
          <w:i/>
          <w:szCs w:val="24"/>
        </w:rPr>
      </w:pPr>
      <w:r w:rsidRPr="00927E82">
        <w:rPr>
          <w:i/>
          <w:szCs w:val="24"/>
        </w:rPr>
        <w:t xml:space="preserve">b) az </w:t>
      </w:r>
      <w:proofErr w:type="spellStart"/>
      <w:r w:rsidRPr="00927E82">
        <w:rPr>
          <w:i/>
          <w:szCs w:val="24"/>
        </w:rPr>
        <w:t>orvosigazgatói</w:t>
      </w:r>
      <w:proofErr w:type="spellEnd"/>
      <w:r w:rsidRPr="00927E82">
        <w:rPr>
          <w:i/>
          <w:szCs w:val="24"/>
        </w:rPr>
        <w:t xml:space="preserve"> (szakmai intézményvezető-helyettesi), ápolási igazgatói feladatok ellátására adott megbízás,</w:t>
      </w:r>
    </w:p>
    <w:p w:rsidR="00927E82" w:rsidRPr="00927E82" w:rsidRDefault="00927E82" w:rsidP="00927E82">
      <w:pPr>
        <w:rPr>
          <w:i/>
          <w:szCs w:val="24"/>
        </w:rPr>
      </w:pPr>
      <w:r w:rsidRPr="00927E82">
        <w:rPr>
          <w:i/>
          <w:szCs w:val="24"/>
        </w:rPr>
        <w:t>c) a gazdasági igazgatói megbízás.</w:t>
      </w:r>
    </w:p>
    <w:p w:rsidR="00927E82" w:rsidRPr="00927E82" w:rsidRDefault="00927E82" w:rsidP="00927E82">
      <w:pPr>
        <w:rPr>
          <w:i/>
          <w:szCs w:val="24"/>
        </w:rPr>
      </w:pPr>
      <w:r w:rsidRPr="00927E82">
        <w:rPr>
          <w:i/>
          <w:szCs w:val="24"/>
        </w:rPr>
        <w:t>d) az intézményvezető általános vagy szakmai helyettesítését magában foglaló vezetői megbízás, ha a munkakörnek az intézmény szervezeti és működési szabályzatában történő létrehozását az országos kórház-főigazgató előzetesen jóváhagyta.”</w:t>
      </w:r>
    </w:p>
    <w:p w:rsidR="00927E82" w:rsidRDefault="00927E82" w:rsidP="00684B88">
      <w:pPr>
        <w:rPr>
          <w:szCs w:val="24"/>
        </w:rPr>
      </w:pPr>
    </w:p>
    <w:p w:rsidR="007A08AA" w:rsidRDefault="0063186A" w:rsidP="007A08AA">
      <w:r>
        <w:lastRenderedPageBreak/>
        <w:t xml:space="preserve">Az </w:t>
      </w:r>
      <w:proofErr w:type="spellStart"/>
      <w:r>
        <w:t>Eüsz</w:t>
      </w:r>
      <w:proofErr w:type="spellEnd"/>
      <w:r>
        <w:t xml:space="preserve"> tv. 3. § (1) bekezdése szerint: Az egészségügyi szolgálati jogviszony létesítése a munkáltató egyedi döntése vagy meghívásos eljárás alapján történhet.</w:t>
      </w:r>
      <w:r>
        <w:br/>
      </w:r>
    </w:p>
    <w:p w:rsidR="006018C8" w:rsidRPr="006018C8" w:rsidRDefault="007A08AA" w:rsidP="006018C8">
      <w:pPr>
        <w:jc w:val="center"/>
        <w:rPr>
          <w:b/>
        </w:rPr>
      </w:pPr>
      <w:r w:rsidRPr="006018C8">
        <w:rPr>
          <w:b/>
        </w:rPr>
        <w:t>Összegzés</w:t>
      </w:r>
    </w:p>
    <w:p w:rsidR="00403EAA" w:rsidRDefault="00403EAA" w:rsidP="006018C8"/>
    <w:p w:rsidR="006018C8" w:rsidRPr="000825DF" w:rsidRDefault="006018C8" w:rsidP="006018C8">
      <w:pPr>
        <w:rPr>
          <w:b/>
        </w:rPr>
      </w:pPr>
      <w:r w:rsidRPr="006018C8">
        <w:t xml:space="preserve">Jelen előterjesztésben foglaltak alapján </w:t>
      </w:r>
      <w:r>
        <w:t xml:space="preserve">a képviselő-testületnek </w:t>
      </w:r>
      <w:r w:rsidR="00403EAA">
        <w:t>arról kell döntést hoznia</w:t>
      </w:r>
      <w:r w:rsidRPr="006018C8">
        <w:t>, hogy új költségvetési szervet alapít az alábbi egészségügyi feladatok e</w:t>
      </w:r>
      <w:r>
        <w:t xml:space="preserve">llátására: </w:t>
      </w:r>
      <w:proofErr w:type="spellStart"/>
      <w:r w:rsidRPr="006018C8">
        <w:rPr>
          <w:b/>
        </w:rPr>
        <w:t>járóbeteg</w:t>
      </w:r>
      <w:proofErr w:type="spellEnd"/>
      <w:r w:rsidRPr="006018C8">
        <w:rPr>
          <w:b/>
        </w:rPr>
        <w:t xml:space="preserve"> szakellátás</w:t>
      </w:r>
      <w:r>
        <w:t xml:space="preserve"> </w:t>
      </w:r>
      <w:r w:rsidRPr="003356A5">
        <w:rPr>
          <w:b/>
          <w:szCs w:val="24"/>
        </w:rPr>
        <w:t>szakorvosi és nem szakorvosi feladatok</w:t>
      </w:r>
      <w:r>
        <w:rPr>
          <w:b/>
          <w:szCs w:val="24"/>
        </w:rPr>
        <w:t xml:space="preserve">, </w:t>
      </w:r>
      <w:r w:rsidR="00A66FE8" w:rsidRPr="00D642F2">
        <w:rPr>
          <w:b/>
        </w:rPr>
        <w:t xml:space="preserve">iskola-egészségügyi ellátás, vérvételi </w:t>
      </w:r>
      <w:r w:rsidR="00A66FE8" w:rsidRPr="000825DF">
        <w:rPr>
          <w:b/>
        </w:rPr>
        <w:t>hely, egészségügyi alapellátási feladatok koordinálása, szervezése</w:t>
      </w:r>
    </w:p>
    <w:p w:rsidR="002D1FC4" w:rsidRDefault="002D1FC4" w:rsidP="006018C8">
      <w:pPr>
        <w:rPr>
          <w:b/>
        </w:rPr>
      </w:pPr>
    </w:p>
    <w:p w:rsidR="00403EAA" w:rsidRPr="00403EAA" w:rsidRDefault="00403EAA" w:rsidP="006018C8">
      <w:pPr>
        <w:rPr>
          <w:color w:val="FF0000"/>
        </w:rPr>
      </w:pPr>
      <w:r w:rsidRPr="00403EAA">
        <w:rPr>
          <w:b/>
        </w:rPr>
        <w:t xml:space="preserve">A </w:t>
      </w:r>
      <w:proofErr w:type="spellStart"/>
      <w:r w:rsidRPr="00403EAA">
        <w:rPr>
          <w:b/>
        </w:rPr>
        <w:t>járóbeteg</w:t>
      </w:r>
      <w:proofErr w:type="spellEnd"/>
      <w:r w:rsidRPr="00403EAA">
        <w:rPr>
          <w:b/>
        </w:rPr>
        <w:t xml:space="preserve"> szakorvosi és nem szakorvosi ellátáson belül jelenleg az alábbi szakellátások</w:t>
      </w:r>
      <w:r w:rsidR="002D1FC4">
        <w:rPr>
          <w:b/>
        </w:rPr>
        <w:t xml:space="preserve">ra van működési engedélye a </w:t>
      </w:r>
      <w:proofErr w:type="spellStart"/>
      <w:r w:rsidR="002D1FC4">
        <w:rPr>
          <w:b/>
        </w:rPr>
        <w:t>Kornisné</w:t>
      </w:r>
      <w:proofErr w:type="spellEnd"/>
      <w:r w:rsidR="002D1FC4">
        <w:rPr>
          <w:b/>
        </w:rPr>
        <w:t xml:space="preserve"> Központnak, illetve a </w:t>
      </w:r>
      <w:proofErr w:type="spellStart"/>
      <w:r w:rsidR="002D1FC4">
        <w:rPr>
          <w:b/>
        </w:rPr>
        <w:t>Tiva-Szolg</w:t>
      </w:r>
      <w:proofErr w:type="spellEnd"/>
      <w:r w:rsidR="002D1FC4">
        <w:rPr>
          <w:b/>
        </w:rPr>
        <w:t xml:space="preserve"> Nonprofit </w:t>
      </w:r>
      <w:proofErr w:type="spellStart"/>
      <w:r w:rsidR="002D1FC4">
        <w:rPr>
          <w:b/>
        </w:rPr>
        <w:t>Kft.-nek</w:t>
      </w:r>
      <w:proofErr w:type="spellEnd"/>
      <w:r w:rsidRPr="00403EAA">
        <w:rPr>
          <w:b/>
        </w:rPr>
        <w:t xml:space="preserve"> működnek.</w:t>
      </w:r>
      <w:r>
        <w:rPr>
          <w:b/>
        </w:rPr>
        <w:t xml:space="preserve"> </w:t>
      </w:r>
      <w:r w:rsidRPr="000825DF">
        <w:rPr>
          <w:b/>
        </w:rPr>
        <w:t>Szünetelő szakma: szemészet, fül-orr-gégészet</w:t>
      </w:r>
    </w:p>
    <w:p w:rsidR="006018C8" w:rsidRDefault="006018C8" w:rsidP="006018C8">
      <w:pPr>
        <w:jc w:val="left"/>
        <w:rPr>
          <w:b/>
          <w:color w:val="000000"/>
          <w:szCs w:val="24"/>
          <w:shd w:val="clear" w:color="auto" w:fill="FFFFFF"/>
        </w:rPr>
      </w:pPr>
      <w:proofErr w:type="gramStart"/>
      <w:r w:rsidRPr="006018C8">
        <w:rPr>
          <w:color w:val="000000"/>
          <w:szCs w:val="24"/>
          <w:shd w:val="clear" w:color="auto" w:fill="FFFFFF"/>
        </w:rPr>
        <w:t>a)</w:t>
      </w:r>
      <w:r>
        <w:rPr>
          <w:color w:val="000000"/>
          <w:szCs w:val="24"/>
          <w:shd w:val="clear" w:color="auto" w:fill="FFFFFF"/>
        </w:rPr>
        <w:t xml:space="preserve"> </w:t>
      </w:r>
      <w:r w:rsidRPr="006018C8">
        <w:rPr>
          <w:b/>
          <w:color w:val="000000"/>
          <w:szCs w:val="24"/>
          <w:shd w:val="clear" w:color="auto" w:fill="FFFFFF"/>
        </w:rPr>
        <w:t>képalkotó diagnosztika és radiológiai terápia</w:t>
      </w:r>
      <w:r w:rsidRPr="006018C8">
        <w:rPr>
          <w:color w:val="000000"/>
          <w:szCs w:val="24"/>
          <w:shd w:val="clear" w:color="auto" w:fill="FFFFFF"/>
        </w:rPr>
        <w:t xml:space="preserve">: röntgendiagnosztika és </w:t>
      </w:r>
      <w:proofErr w:type="spellStart"/>
      <w:r w:rsidRPr="006018C8">
        <w:rPr>
          <w:color w:val="000000"/>
          <w:szCs w:val="24"/>
          <w:shd w:val="clear" w:color="auto" w:fill="FFFFFF"/>
        </w:rPr>
        <w:t>-terápia</w:t>
      </w:r>
      <w:proofErr w:type="spellEnd"/>
      <w:r w:rsidRPr="006018C8">
        <w:rPr>
          <w:color w:val="000000"/>
          <w:szCs w:val="24"/>
          <w:shd w:val="clear" w:color="auto" w:fill="FFFFFF"/>
        </w:rPr>
        <w:t xml:space="preserve"> szakmai főcsoporton belül röntgendiagnosztika szakmára </w:t>
      </w:r>
      <w:r w:rsidRPr="006018C8">
        <w:rPr>
          <w:b/>
          <w:color w:val="000000"/>
          <w:szCs w:val="24"/>
          <w:shd w:val="clear" w:color="auto" w:fill="FFFFFF"/>
        </w:rPr>
        <w:t>heti 8 szakorvosi óra,</w:t>
      </w:r>
      <w:r w:rsidRPr="006018C8">
        <w:rPr>
          <w:color w:val="000000"/>
          <w:szCs w:val="24"/>
        </w:rPr>
        <w:br/>
      </w:r>
      <w:r w:rsidRPr="006018C8">
        <w:rPr>
          <w:color w:val="000000"/>
          <w:szCs w:val="24"/>
          <w:shd w:val="clear" w:color="auto" w:fill="FFFFFF"/>
        </w:rPr>
        <w:t xml:space="preserve">b) </w:t>
      </w:r>
      <w:r w:rsidRPr="006018C8">
        <w:rPr>
          <w:b/>
          <w:color w:val="000000"/>
          <w:szCs w:val="24"/>
          <w:shd w:val="clear" w:color="auto" w:fill="FFFFFF"/>
        </w:rPr>
        <w:t>belgyógyászat szakmai főcsoporton belül belgyógyászat</w:t>
      </w:r>
      <w:r w:rsidRPr="006018C8">
        <w:rPr>
          <w:color w:val="000000"/>
          <w:szCs w:val="24"/>
          <w:shd w:val="clear" w:color="auto" w:fill="FFFFFF"/>
        </w:rPr>
        <w:t xml:space="preserve"> szakmára heti </w:t>
      </w:r>
      <w:r w:rsidRPr="006018C8">
        <w:rPr>
          <w:b/>
          <w:color w:val="000000"/>
          <w:szCs w:val="24"/>
          <w:shd w:val="clear" w:color="auto" w:fill="FFFFFF"/>
        </w:rPr>
        <w:t>18 szakorvosi óra</w:t>
      </w:r>
      <w:r w:rsidRPr="006018C8">
        <w:rPr>
          <w:color w:val="000000"/>
          <w:szCs w:val="24"/>
        </w:rPr>
        <w:br/>
      </w:r>
      <w:r w:rsidRPr="006018C8">
        <w:rPr>
          <w:color w:val="000000"/>
          <w:szCs w:val="24"/>
          <w:shd w:val="clear" w:color="auto" w:fill="FFFFFF"/>
        </w:rPr>
        <w:t xml:space="preserve">c) </w:t>
      </w:r>
      <w:r w:rsidRPr="006018C8">
        <w:rPr>
          <w:b/>
          <w:color w:val="000000"/>
          <w:szCs w:val="24"/>
          <w:shd w:val="clear" w:color="auto" w:fill="FFFFFF"/>
        </w:rPr>
        <w:t>sebészet</w:t>
      </w:r>
      <w:r w:rsidRPr="006018C8">
        <w:rPr>
          <w:color w:val="000000"/>
          <w:szCs w:val="24"/>
          <w:shd w:val="clear" w:color="auto" w:fill="FFFFFF"/>
        </w:rPr>
        <w:t xml:space="preserve"> szakmai főcsoporton belül sebészet szakmára </w:t>
      </w:r>
      <w:r w:rsidRPr="006018C8">
        <w:rPr>
          <w:b/>
          <w:color w:val="000000"/>
          <w:szCs w:val="24"/>
          <w:shd w:val="clear" w:color="auto" w:fill="FFFFFF"/>
        </w:rPr>
        <w:t>heti 6 szakorvosi óra</w:t>
      </w:r>
      <w:r w:rsidRPr="006018C8">
        <w:rPr>
          <w:color w:val="000000"/>
          <w:szCs w:val="24"/>
          <w:shd w:val="clear" w:color="auto" w:fill="FFFFFF"/>
        </w:rPr>
        <w:t>,</w:t>
      </w:r>
      <w:r w:rsidRPr="006018C8">
        <w:rPr>
          <w:color w:val="000000"/>
          <w:szCs w:val="24"/>
        </w:rPr>
        <w:br/>
      </w:r>
      <w:r w:rsidRPr="006018C8">
        <w:rPr>
          <w:color w:val="000000"/>
          <w:szCs w:val="24"/>
          <w:shd w:val="clear" w:color="auto" w:fill="FFFFFF"/>
        </w:rPr>
        <w:t xml:space="preserve">d) </w:t>
      </w:r>
      <w:r w:rsidRPr="006018C8">
        <w:rPr>
          <w:b/>
          <w:color w:val="000000"/>
          <w:szCs w:val="24"/>
          <w:shd w:val="clear" w:color="auto" w:fill="FFFFFF"/>
        </w:rPr>
        <w:t>szülészet-nőgyógyászat</w:t>
      </w:r>
      <w:r w:rsidRPr="006018C8">
        <w:rPr>
          <w:color w:val="000000"/>
          <w:szCs w:val="24"/>
          <w:shd w:val="clear" w:color="auto" w:fill="FFFFFF"/>
        </w:rPr>
        <w:t xml:space="preserve"> szakmai főcsoporton belül szülészet-nőgyógyászat szakmára </w:t>
      </w:r>
      <w:r w:rsidRPr="006018C8">
        <w:rPr>
          <w:b/>
          <w:color w:val="000000"/>
          <w:szCs w:val="24"/>
          <w:shd w:val="clear" w:color="auto" w:fill="FFFFFF"/>
        </w:rPr>
        <w:t>heti 14 szakorvosi óra,</w:t>
      </w:r>
      <w:r w:rsidRPr="006018C8">
        <w:rPr>
          <w:b/>
          <w:color w:val="000000"/>
          <w:szCs w:val="24"/>
        </w:rPr>
        <w:br/>
      </w:r>
      <w:r w:rsidRPr="006018C8">
        <w:rPr>
          <w:color w:val="000000"/>
          <w:szCs w:val="24"/>
          <w:shd w:val="clear" w:color="auto" w:fill="FFFFFF"/>
        </w:rPr>
        <w:t xml:space="preserve">e) </w:t>
      </w:r>
      <w:proofErr w:type="spellStart"/>
      <w:r w:rsidRPr="006018C8">
        <w:rPr>
          <w:b/>
          <w:color w:val="000000"/>
          <w:szCs w:val="24"/>
          <w:shd w:val="clear" w:color="auto" w:fill="FFFFFF"/>
        </w:rPr>
        <w:t>fül-orr-gégegyógyászat</w:t>
      </w:r>
      <w:proofErr w:type="spellEnd"/>
      <w:r w:rsidRPr="006018C8">
        <w:rPr>
          <w:color w:val="000000"/>
          <w:szCs w:val="24"/>
          <w:shd w:val="clear" w:color="auto" w:fill="FFFFFF"/>
        </w:rPr>
        <w:t xml:space="preserve"> szakmai főcsoporton belül </w:t>
      </w:r>
      <w:proofErr w:type="spellStart"/>
      <w:r w:rsidRPr="006018C8">
        <w:rPr>
          <w:color w:val="000000"/>
          <w:szCs w:val="24"/>
          <w:shd w:val="clear" w:color="auto" w:fill="FFFFFF"/>
        </w:rPr>
        <w:t>fül-orr-gégegyógyászat</w:t>
      </w:r>
      <w:proofErr w:type="spellEnd"/>
      <w:r w:rsidRPr="006018C8">
        <w:rPr>
          <w:color w:val="000000"/>
          <w:szCs w:val="24"/>
          <w:shd w:val="clear" w:color="auto" w:fill="FFFFFF"/>
        </w:rPr>
        <w:t xml:space="preserve"> szakmára </w:t>
      </w:r>
      <w:r w:rsidRPr="006018C8">
        <w:rPr>
          <w:b/>
          <w:color w:val="000000"/>
          <w:szCs w:val="24"/>
          <w:shd w:val="clear" w:color="auto" w:fill="FFFFFF"/>
        </w:rPr>
        <w:t>heti 8 szakorvosi óra,</w:t>
      </w:r>
      <w:r w:rsidRPr="006018C8">
        <w:rPr>
          <w:b/>
          <w:color w:val="000000"/>
          <w:szCs w:val="24"/>
        </w:rPr>
        <w:br/>
      </w:r>
      <w:r w:rsidRPr="006018C8">
        <w:rPr>
          <w:color w:val="000000"/>
          <w:szCs w:val="24"/>
          <w:shd w:val="clear" w:color="auto" w:fill="FFFFFF"/>
        </w:rPr>
        <w:t xml:space="preserve">f) </w:t>
      </w:r>
      <w:r w:rsidRPr="006018C8">
        <w:rPr>
          <w:b/>
          <w:color w:val="000000"/>
          <w:szCs w:val="24"/>
          <w:shd w:val="clear" w:color="auto" w:fill="FFFFFF"/>
        </w:rPr>
        <w:t>szemészet</w:t>
      </w:r>
      <w:r w:rsidRPr="006018C8">
        <w:rPr>
          <w:color w:val="000000"/>
          <w:szCs w:val="24"/>
          <w:shd w:val="clear" w:color="auto" w:fill="FFFFFF"/>
        </w:rPr>
        <w:t xml:space="preserve"> szakmai főcsoporton belül szemészet szakmára</w:t>
      </w:r>
      <w:proofErr w:type="gramEnd"/>
      <w:r w:rsidRPr="006018C8">
        <w:rPr>
          <w:color w:val="000000"/>
          <w:szCs w:val="24"/>
          <w:shd w:val="clear" w:color="auto" w:fill="FFFFFF"/>
        </w:rPr>
        <w:t xml:space="preserve"> </w:t>
      </w:r>
      <w:proofErr w:type="gramStart"/>
      <w:r w:rsidRPr="006018C8">
        <w:rPr>
          <w:b/>
          <w:color w:val="000000"/>
          <w:szCs w:val="24"/>
          <w:shd w:val="clear" w:color="auto" w:fill="FFFFFF"/>
        </w:rPr>
        <w:t>heti</w:t>
      </w:r>
      <w:proofErr w:type="gramEnd"/>
      <w:r w:rsidRPr="006018C8">
        <w:rPr>
          <w:b/>
          <w:color w:val="000000"/>
          <w:szCs w:val="24"/>
          <w:shd w:val="clear" w:color="auto" w:fill="FFFFFF"/>
        </w:rPr>
        <w:t xml:space="preserve"> 8 szakorvosi óra,</w:t>
      </w:r>
      <w:r w:rsidRPr="006018C8">
        <w:rPr>
          <w:color w:val="000000"/>
          <w:szCs w:val="24"/>
        </w:rPr>
        <w:br/>
      </w:r>
      <w:r w:rsidRPr="006018C8">
        <w:rPr>
          <w:color w:val="000000"/>
          <w:szCs w:val="24"/>
          <w:shd w:val="clear" w:color="auto" w:fill="FFFFFF"/>
        </w:rPr>
        <w:t xml:space="preserve">g) </w:t>
      </w:r>
      <w:r w:rsidRPr="006018C8">
        <w:rPr>
          <w:b/>
          <w:color w:val="000000"/>
          <w:szCs w:val="24"/>
          <w:shd w:val="clear" w:color="auto" w:fill="FFFFFF"/>
        </w:rPr>
        <w:t xml:space="preserve">bőrgyógyászat </w:t>
      </w:r>
      <w:r w:rsidRPr="006018C8">
        <w:rPr>
          <w:color w:val="000000"/>
          <w:szCs w:val="24"/>
          <w:shd w:val="clear" w:color="auto" w:fill="FFFFFF"/>
        </w:rPr>
        <w:t xml:space="preserve">szakmai főcsoporton belül bőr-és nemi beteg ellátás szakmára </w:t>
      </w:r>
      <w:r w:rsidRPr="006018C8">
        <w:rPr>
          <w:b/>
          <w:color w:val="000000"/>
          <w:szCs w:val="24"/>
          <w:shd w:val="clear" w:color="auto" w:fill="FFFFFF"/>
        </w:rPr>
        <w:t>heti 5 szakorvosi óra,</w:t>
      </w:r>
      <w:r w:rsidRPr="006018C8">
        <w:rPr>
          <w:color w:val="000000"/>
          <w:szCs w:val="24"/>
        </w:rPr>
        <w:br/>
      </w:r>
      <w:r w:rsidRPr="006018C8">
        <w:rPr>
          <w:color w:val="000000"/>
          <w:szCs w:val="24"/>
          <w:shd w:val="clear" w:color="auto" w:fill="FFFFFF"/>
        </w:rPr>
        <w:t xml:space="preserve">h) </w:t>
      </w:r>
      <w:r w:rsidRPr="006018C8">
        <w:rPr>
          <w:b/>
          <w:color w:val="000000"/>
          <w:szCs w:val="24"/>
          <w:shd w:val="clear" w:color="auto" w:fill="FFFFFF"/>
        </w:rPr>
        <w:t>urológia</w:t>
      </w:r>
      <w:r w:rsidRPr="006018C8">
        <w:rPr>
          <w:color w:val="000000"/>
          <w:szCs w:val="24"/>
          <w:shd w:val="clear" w:color="auto" w:fill="FFFFFF"/>
        </w:rPr>
        <w:t xml:space="preserve"> szakmai főcsoporton belül urológia szakmára </w:t>
      </w:r>
      <w:r w:rsidRPr="006018C8">
        <w:rPr>
          <w:b/>
          <w:color w:val="000000"/>
          <w:szCs w:val="24"/>
          <w:shd w:val="clear" w:color="auto" w:fill="FFFFFF"/>
        </w:rPr>
        <w:t>heti 6 szakorvosi óra,</w:t>
      </w:r>
      <w:r w:rsidRPr="006018C8">
        <w:rPr>
          <w:b/>
          <w:color w:val="000000"/>
          <w:szCs w:val="24"/>
        </w:rPr>
        <w:br/>
      </w:r>
      <w:r w:rsidRPr="006018C8">
        <w:rPr>
          <w:color w:val="000000"/>
          <w:szCs w:val="24"/>
          <w:shd w:val="clear" w:color="auto" w:fill="FFFFFF"/>
        </w:rPr>
        <w:t xml:space="preserve">i) </w:t>
      </w:r>
      <w:r w:rsidRPr="006018C8">
        <w:rPr>
          <w:b/>
          <w:color w:val="000000"/>
          <w:szCs w:val="24"/>
          <w:shd w:val="clear" w:color="auto" w:fill="FFFFFF"/>
        </w:rPr>
        <w:t>reumatológia</w:t>
      </w:r>
      <w:r w:rsidRPr="006018C8">
        <w:rPr>
          <w:color w:val="000000"/>
          <w:szCs w:val="24"/>
          <w:shd w:val="clear" w:color="auto" w:fill="FFFFFF"/>
        </w:rPr>
        <w:t xml:space="preserve"> szakmai főcsoporton belül reumatológia szakmára </w:t>
      </w:r>
      <w:r w:rsidRPr="006018C8">
        <w:rPr>
          <w:b/>
          <w:color w:val="000000"/>
          <w:szCs w:val="24"/>
          <w:shd w:val="clear" w:color="auto" w:fill="FFFFFF"/>
        </w:rPr>
        <w:t>heti 10 szakorvosi óra</w:t>
      </w:r>
      <w:r w:rsidRPr="006018C8">
        <w:rPr>
          <w:color w:val="000000"/>
          <w:szCs w:val="24"/>
        </w:rPr>
        <w:br/>
      </w:r>
      <w:r w:rsidRPr="006018C8">
        <w:rPr>
          <w:color w:val="000000"/>
          <w:szCs w:val="24"/>
          <w:shd w:val="clear" w:color="auto" w:fill="FFFFFF"/>
        </w:rPr>
        <w:t xml:space="preserve">j) </w:t>
      </w:r>
      <w:r w:rsidRPr="006018C8">
        <w:rPr>
          <w:b/>
          <w:color w:val="000000"/>
          <w:szCs w:val="24"/>
          <w:shd w:val="clear" w:color="auto" w:fill="FFFFFF"/>
        </w:rPr>
        <w:t xml:space="preserve">fogászati </w:t>
      </w:r>
      <w:r w:rsidRPr="006018C8">
        <w:rPr>
          <w:color w:val="000000"/>
          <w:szCs w:val="24"/>
          <w:shd w:val="clear" w:color="auto" w:fill="FFFFFF"/>
        </w:rPr>
        <w:t xml:space="preserve">ellátás szakmai főcsoporton belül fogászati röntgen szakmára </w:t>
      </w:r>
      <w:r w:rsidRPr="006018C8">
        <w:rPr>
          <w:b/>
          <w:color w:val="000000"/>
          <w:szCs w:val="24"/>
          <w:shd w:val="clear" w:color="auto" w:fill="FFFFFF"/>
        </w:rPr>
        <w:t>heti 13 nem szakorvosi óra</w:t>
      </w:r>
      <w:r w:rsidRPr="006018C8">
        <w:rPr>
          <w:color w:val="000000"/>
          <w:szCs w:val="24"/>
        </w:rPr>
        <w:br/>
      </w:r>
      <w:r w:rsidRPr="006018C8">
        <w:rPr>
          <w:color w:val="000000"/>
          <w:szCs w:val="24"/>
          <w:shd w:val="clear" w:color="auto" w:fill="FFFFFF"/>
        </w:rPr>
        <w:t xml:space="preserve">k) </w:t>
      </w:r>
      <w:r w:rsidRPr="006018C8">
        <w:rPr>
          <w:b/>
          <w:color w:val="000000"/>
          <w:szCs w:val="24"/>
          <w:shd w:val="clear" w:color="auto" w:fill="FFFFFF"/>
        </w:rPr>
        <w:t>kardiológia</w:t>
      </w:r>
      <w:r w:rsidRPr="006018C8">
        <w:rPr>
          <w:color w:val="000000"/>
          <w:szCs w:val="24"/>
          <w:shd w:val="clear" w:color="auto" w:fill="FFFFFF"/>
        </w:rPr>
        <w:t xml:space="preserve"> szakmai főcsoporton belül kardiológia szakmára </w:t>
      </w:r>
      <w:r w:rsidRPr="006018C8">
        <w:rPr>
          <w:b/>
          <w:color w:val="000000"/>
          <w:szCs w:val="24"/>
          <w:shd w:val="clear" w:color="auto" w:fill="FFFFFF"/>
        </w:rPr>
        <w:t>heti 8 szakorvosi óra</w:t>
      </w:r>
    </w:p>
    <w:p w:rsidR="006018C8" w:rsidRPr="006018C8" w:rsidRDefault="00AC7D1B" w:rsidP="006018C8">
      <w:pPr>
        <w:jc w:val="left"/>
        <w:rPr>
          <w:b/>
          <w:color w:val="000000"/>
          <w:szCs w:val="24"/>
          <w:shd w:val="clear" w:color="auto" w:fill="FFFFFF"/>
        </w:rPr>
      </w:pPr>
      <w:proofErr w:type="gramStart"/>
      <w:r w:rsidRPr="00AC7D1B">
        <w:rPr>
          <w:color w:val="000000"/>
          <w:szCs w:val="24"/>
          <w:shd w:val="clear" w:color="auto" w:fill="FFFFFF"/>
        </w:rPr>
        <w:t>l</w:t>
      </w:r>
      <w:proofErr w:type="gramEnd"/>
      <w:r w:rsidRPr="00AC7D1B">
        <w:rPr>
          <w:color w:val="000000"/>
          <w:szCs w:val="24"/>
          <w:shd w:val="clear" w:color="auto" w:fill="FFFFFF"/>
        </w:rPr>
        <w:t>)</w:t>
      </w:r>
      <w:r>
        <w:rPr>
          <w:b/>
          <w:color w:val="000000"/>
          <w:szCs w:val="24"/>
          <w:shd w:val="clear" w:color="auto" w:fill="FFFFFF"/>
        </w:rPr>
        <w:t xml:space="preserve"> fizioterápia</w:t>
      </w:r>
      <w:r w:rsidRPr="00AC7D1B">
        <w:rPr>
          <w:b/>
          <w:szCs w:val="24"/>
          <w:shd w:val="clear" w:color="auto" w:fill="FFFFFF"/>
        </w:rPr>
        <w:t xml:space="preserve"> </w:t>
      </w:r>
      <w:r>
        <w:rPr>
          <w:b/>
          <w:szCs w:val="24"/>
          <w:shd w:val="clear" w:color="auto" w:fill="FFFFFF"/>
        </w:rPr>
        <w:t>ellátás</w:t>
      </w:r>
      <w:r w:rsidRPr="00C05548">
        <w:rPr>
          <w:b/>
          <w:szCs w:val="24"/>
          <w:shd w:val="clear" w:color="auto" w:fill="FFFFFF"/>
        </w:rPr>
        <w:t xml:space="preserve"> </w:t>
      </w:r>
      <w:r w:rsidRPr="00C05548">
        <w:rPr>
          <w:szCs w:val="24"/>
          <w:shd w:val="clear" w:color="auto" w:fill="FFFFFF"/>
        </w:rPr>
        <w:t>szakmai főcsoporton belül</w:t>
      </w:r>
      <w:r w:rsidRPr="00C05548">
        <w:rPr>
          <w:b/>
          <w:szCs w:val="24"/>
          <w:shd w:val="clear" w:color="auto" w:fill="FFFFFF"/>
        </w:rPr>
        <w:t xml:space="preserve"> gyógytorna </w:t>
      </w:r>
      <w:r w:rsidRPr="00C05548">
        <w:rPr>
          <w:szCs w:val="24"/>
          <w:shd w:val="clear" w:color="auto" w:fill="FFFFFF"/>
        </w:rPr>
        <w:t>szakmára</w:t>
      </w:r>
      <w:r w:rsidR="00F653DB">
        <w:rPr>
          <w:b/>
          <w:szCs w:val="24"/>
          <w:shd w:val="clear" w:color="auto" w:fill="FFFFFF"/>
        </w:rPr>
        <w:t xml:space="preserve"> heti 30 óra, fizi</w:t>
      </w:r>
      <w:r w:rsidRPr="00C05548">
        <w:rPr>
          <w:b/>
          <w:szCs w:val="24"/>
          <w:shd w:val="clear" w:color="auto" w:fill="FFFFFF"/>
        </w:rPr>
        <w:t xml:space="preserve">oterápia </w:t>
      </w:r>
      <w:r w:rsidRPr="00C05548">
        <w:rPr>
          <w:szCs w:val="24"/>
          <w:shd w:val="clear" w:color="auto" w:fill="FFFFFF"/>
        </w:rPr>
        <w:t>szakmára</w:t>
      </w:r>
      <w:r w:rsidRPr="00C05548">
        <w:rPr>
          <w:b/>
          <w:szCs w:val="24"/>
          <w:shd w:val="clear" w:color="auto" w:fill="FFFFFF"/>
        </w:rPr>
        <w:t xml:space="preserve"> heti 25 óra </w:t>
      </w:r>
      <w:r w:rsidRPr="00C05548">
        <w:rPr>
          <w:b/>
          <w:szCs w:val="24"/>
        </w:rPr>
        <w:t>nem szakorvosi feladatok</w:t>
      </w:r>
    </w:p>
    <w:p w:rsidR="006018C8" w:rsidRDefault="006018C8" w:rsidP="00FD5F48">
      <w:pPr>
        <w:rPr>
          <w:b/>
          <w:szCs w:val="24"/>
        </w:rPr>
      </w:pPr>
    </w:p>
    <w:p w:rsidR="00FD5F48" w:rsidRPr="00FD5F48" w:rsidRDefault="00FD5F48" w:rsidP="00FD5F48">
      <w:pPr>
        <w:rPr>
          <w:szCs w:val="24"/>
        </w:rPr>
      </w:pPr>
      <w:r w:rsidRPr="00FD5F48">
        <w:rPr>
          <w:szCs w:val="24"/>
        </w:rPr>
        <w:t xml:space="preserve">A képviselő-testület felhatalmazza a polgármestert, hogy legkésőbb </w:t>
      </w:r>
      <w:r>
        <w:rPr>
          <w:szCs w:val="24"/>
        </w:rPr>
        <w:t xml:space="preserve">2025. </w:t>
      </w:r>
      <w:r w:rsidRPr="00FD5F48">
        <w:rPr>
          <w:szCs w:val="24"/>
        </w:rPr>
        <w:t xml:space="preserve">szeptember 30. napjáig terjessze a képviselő-testület elé az új költségvetési </w:t>
      </w:r>
      <w:proofErr w:type="gramStart"/>
      <w:r w:rsidRPr="00FD5F48">
        <w:rPr>
          <w:szCs w:val="24"/>
        </w:rPr>
        <w:t>szerv alapító</w:t>
      </w:r>
      <w:proofErr w:type="gramEnd"/>
      <w:r w:rsidRPr="00FD5F48">
        <w:rPr>
          <w:szCs w:val="24"/>
        </w:rPr>
        <w:t xml:space="preserve"> okiratát, a </w:t>
      </w:r>
      <w:proofErr w:type="spellStart"/>
      <w:r w:rsidRPr="00FD5F48">
        <w:rPr>
          <w:szCs w:val="24"/>
        </w:rPr>
        <w:t>Kornisné</w:t>
      </w:r>
      <w:proofErr w:type="spellEnd"/>
      <w:r w:rsidRPr="00FD5F48">
        <w:rPr>
          <w:szCs w:val="24"/>
        </w:rPr>
        <w:t xml:space="preserve"> Központ és a </w:t>
      </w:r>
      <w:proofErr w:type="spellStart"/>
      <w:r w:rsidRPr="00FD5F48">
        <w:rPr>
          <w:szCs w:val="24"/>
        </w:rPr>
        <w:t>Tiva-Szolg</w:t>
      </w:r>
      <w:proofErr w:type="spellEnd"/>
      <w:r w:rsidRPr="00FD5F48">
        <w:rPr>
          <w:szCs w:val="24"/>
        </w:rPr>
        <w:t xml:space="preserve"> Nonprofit Kft. alapító okiratának módosítását, </w:t>
      </w:r>
      <w:r>
        <w:rPr>
          <w:szCs w:val="24"/>
        </w:rPr>
        <w:t>tegyen javaslatot az új költségvetési szerv vezetőjének személyére, készítse elő az új költségvetési szerv működési engedélyéhez szükséges fenntartói/tulajdonosi hatáskörbe tartozó nyilatkozatokat, ingó, ingatlanvagyon használatára vonatkozó megállapodásokat, munkavállalókra vonatkozó döntéseket</w:t>
      </w:r>
      <w:r w:rsidR="002D1FC4">
        <w:rPr>
          <w:szCs w:val="24"/>
        </w:rPr>
        <w:t>.</w:t>
      </w:r>
    </w:p>
    <w:p w:rsidR="006852E2" w:rsidRPr="006018C8" w:rsidRDefault="006852E2" w:rsidP="007A08AA"/>
    <w:p w:rsidR="001431CC" w:rsidRDefault="00FD5F48" w:rsidP="001431CC">
      <w:pPr>
        <w:rPr>
          <w:szCs w:val="24"/>
        </w:rPr>
      </w:pPr>
      <w:r>
        <w:rPr>
          <w:szCs w:val="24"/>
        </w:rPr>
        <w:t>Kérem a képviselő-testületet az előterjesztés megtárgyalását követően hozza meg döntését.</w:t>
      </w:r>
    </w:p>
    <w:p w:rsidR="00FD5F48" w:rsidRDefault="00FD5F48" w:rsidP="001431CC">
      <w:pPr>
        <w:rPr>
          <w:szCs w:val="24"/>
        </w:rPr>
      </w:pPr>
    </w:p>
    <w:p w:rsidR="001431CC" w:rsidRDefault="001431CC" w:rsidP="001431CC">
      <w:pPr>
        <w:rPr>
          <w:szCs w:val="24"/>
        </w:rPr>
      </w:pPr>
      <w:r>
        <w:rPr>
          <w:szCs w:val="24"/>
        </w:rPr>
        <w:t>Tiszavasvári, 2025. július 2</w:t>
      </w:r>
      <w:r w:rsidR="0005171C">
        <w:rPr>
          <w:szCs w:val="24"/>
        </w:rPr>
        <w:t>5</w:t>
      </w:r>
      <w:r>
        <w:rPr>
          <w:szCs w:val="24"/>
        </w:rPr>
        <w:t>.</w:t>
      </w:r>
    </w:p>
    <w:p w:rsidR="00410623" w:rsidRDefault="00410623" w:rsidP="001431CC">
      <w:pPr>
        <w:rPr>
          <w:szCs w:val="24"/>
        </w:rPr>
      </w:pPr>
    </w:p>
    <w:p w:rsidR="00410623" w:rsidRPr="00410623" w:rsidRDefault="00410623" w:rsidP="001431CC">
      <w:pPr>
        <w:rPr>
          <w:b/>
          <w:szCs w:val="24"/>
        </w:rPr>
      </w:pPr>
      <w:r>
        <w:rPr>
          <w:b/>
          <w:szCs w:val="24"/>
        </w:rPr>
        <w:t xml:space="preserve">                                                                                  </w:t>
      </w:r>
      <w:r w:rsidRPr="00410623">
        <w:rPr>
          <w:b/>
          <w:szCs w:val="24"/>
        </w:rPr>
        <w:t>Balázsi Csilla</w:t>
      </w:r>
    </w:p>
    <w:p w:rsidR="00410623" w:rsidRPr="00410623" w:rsidRDefault="00410623" w:rsidP="001431CC">
      <w:pPr>
        <w:rPr>
          <w:b/>
          <w:szCs w:val="24"/>
        </w:rPr>
      </w:pPr>
      <w:r>
        <w:rPr>
          <w:b/>
          <w:szCs w:val="24"/>
        </w:rPr>
        <w:t xml:space="preserve">                                                                                   </w:t>
      </w:r>
      <w:proofErr w:type="gramStart"/>
      <w:r w:rsidRPr="00410623">
        <w:rPr>
          <w:b/>
          <w:szCs w:val="24"/>
        </w:rPr>
        <w:t>polgármester</w:t>
      </w:r>
      <w:proofErr w:type="gramEnd"/>
    </w:p>
    <w:p w:rsidR="001431CC" w:rsidRPr="00410623" w:rsidRDefault="001431CC" w:rsidP="001431CC">
      <w:pPr>
        <w:rPr>
          <w:b/>
          <w:szCs w:val="24"/>
        </w:rPr>
      </w:pPr>
    </w:p>
    <w:p w:rsidR="001431CC" w:rsidRPr="001431CC" w:rsidRDefault="001431CC" w:rsidP="001431CC">
      <w:pPr>
        <w:rPr>
          <w:szCs w:val="24"/>
        </w:rPr>
      </w:pPr>
    </w:p>
    <w:p w:rsidR="00326233" w:rsidRDefault="00326233" w:rsidP="00A3068D">
      <w:pPr>
        <w:jc w:val="center"/>
        <w:rPr>
          <w:b/>
          <w:caps/>
          <w:szCs w:val="24"/>
        </w:rPr>
      </w:pPr>
    </w:p>
    <w:p w:rsidR="00410623" w:rsidRDefault="00A3068D" w:rsidP="00A3068D">
      <w:pPr>
        <w:jc w:val="center"/>
        <w:rPr>
          <w:b/>
          <w:caps/>
          <w:szCs w:val="24"/>
        </w:rPr>
      </w:pPr>
      <w:bookmarkStart w:id="0" w:name="_GoBack"/>
      <w:bookmarkEnd w:id="0"/>
      <w:r>
        <w:rPr>
          <w:b/>
          <w:caps/>
          <w:szCs w:val="24"/>
        </w:rPr>
        <w:lastRenderedPageBreak/>
        <w:t>H</w:t>
      </w:r>
      <w:r w:rsidR="00410623" w:rsidRPr="0098029B">
        <w:rPr>
          <w:b/>
          <w:caps/>
          <w:szCs w:val="24"/>
        </w:rPr>
        <w:t>atározat-tervezet</w:t>
      </w:r>
    </w:p>
    <w:p w:rsidR="00A97FF1" w:rsidRPr="0098029B" w:rsidRDefault="00A97FF1" w:rsidP="00410623">
      <w:pPr>
        <w:jc w:val="center"/>
        <w:rPr>
          <w:b/>
          <w:caps/>
          <w:szCs w:val="24"/>
        </w:rPr>
      </w:pPr>
    </w:p>
    <w:p w:rsidR="00410623" w:rsidRPr="0098029B" w:rsidRDefault="00410623" w:rsidP="00410623">
      <w:pPr>
        <w:jc w:val="center"/>
        <w:rPr>
          <w:b/>
          <w:caps/>
          <w:szCs w:val="24"/>
        </w:rPr>
      </w:pPr>
      <w:r w:rsidRPr="0098029B">
        <w:rPr>
          <w:b/>
          <w:caps/>
          <w:szCs w:val="24"/>
        </w:rPr>
        <w:t>Tiszavasvári Város Önkormányzata</w:t>
      </w:r>
    </w:p>
    <w:p w:rsidR="00410623" w:rsidRPr="0098029B" w:rsidRDefault="00410623" w:rsidP="00410623">
      <w:pPr>
        <w:jc w:val="center"/>
        <w:rPr>
          <w:b/>
          <w:caps/>
          <w:szCs w:val="24"/>
        </w:rPr>
      </w:pPr>
      <w:r w:rsidRPr="0098029B">
        <w:rPr>
          <w:b/>
          <w:caps/>
          <w:szCs w:val="24"/>
        </w:rPr>
        <w:t>Képviselő-testülete</w:t>
      </w:r>
    </w:p>
    <w:p w:rsidR="00410623" w:rsidRPr="0098029B" w:rsidRDefault="00410623" w:rsidP="00410623">
      <w:pPr>
        <w:jc w:val="center"/>
        <w:rPr>
          <w:b/>
          <w:szCs w:val="24"/>
        </w:rPr>
      </w:pPr>
      <w:r w:rsidRPr="0098029B">
        <w:rPr>
          <w:b/>
          <w:szCs w:val="24"/>
        </w:rPr>
        <w:t>…./202</w:t>
      </w:r>
      <w:r>
        <w:rPr>
          <w:b/>
          <w:szCs w:val="24"/>
        </w:rPr>
        <w:t>5</w:t>
      </w:r>
      <w:r w:rsidRPr="0098029B">
        <w:rPr>
          <w:b/>
          <w:szCs w:val="24"/>
        </w:rPr>
        <w:t>. (</w:t>
      </w:r>
      <w:r w:rsidR="008271E0">
        <w:rPr>
          <w:b/>
          <w:szCs w:val="24"/>
        </w:rPr>
        <w:t>VII. 31</w:t>
      </w:r>
      <w:r w:rsidRPr="00444748">
        <w:rPr>
          <w:b/>
          <w:szCs w:val="24"/>
        </w:rPr>
        <w:t xml:space="preserve">.) Kt. </w:t>
      </w:r>
      <w:r w:rsidRPr="0098029B">
        <w:rPr>
          <w:b/>
          <w:szCs w:val="24"/>
        </w:rPr>
        <w:t>számú</w:t>
      </w:r>
    </w:p>
    <w:p w:rsidR="00410623" w:rsidRPr="0098029B" w:rsidRDefault="00410623" w:rsidP="00410623">
      <w:pPr>
        <w:jc w:val="center"/>
        <w:rPr>
          <w:b/>
          <w:szCs w:val="24"/>
        </w:rPr>
      </w:pPr>
      <w:proofErr w:type="gramStart"/>
      <w:r w:rsidRPr="0098029B">
        <w:rPr>
          <w:b/>
          <w:szCs w:val="24"/>
        </w:rPr>
        <w:t>határozata</w:t>
      </w:r>
      <w:proofErr w:type="gramEnd"/>
    </w:p>
    <w:p w:rsidR="00410623" w:rsidRPr="000825DF" w:rsidRDefault="00410623" w:rsidP="00410623">
      <w:pPr>
        <w:widowControl w:val="0"/>
        <w:suppressAutoHyphens/>
        <w:ind w:left="2520" w:hanging="2520"/>
        <w:jc w:val="center"/>
        <w:rPr>
          <w:rFonts w:eastAsia="Lucida Sans Unicode"/>
          <w:b/>
          <w:kern w:val="1"/>
          <w:szCs w:val="24"/>
          <w:lang w:eastAsia="ar-SA"/>
        </w:rPr>
      </w:pPr>
    </w:p>
    <w:p w:rsidR="00410623" w:rsidRPr="000825DF" w:rsidRDefault="00410623" w:rsidP="00410623">
      <w:pPr>
        <w:ind w:left="2832" w:hanging="2832"/>
        <w:jc w:val="center"/>
        <w:rPr>
          <w:b/>
        </w:rPr>
      </w:pPr>
      <w:r w:rsidRPr="000825DF">
        <w:rPr>
          <w:b/>
        </w:rPr>
        <w:t>Az egészségügyi ellátórendszer jövőbeli működéséről</w:t>
      </w:r>
    </w:p>
    <w:p w:rsidR="000825DF" w:rsidRPr="000825DF" w:rsidRDefault="000825DF" w:rsidP="00410623">
      <w:pPr>
        <w:ind w:left="2832" w:hanging="2832"/>
        <w:jc w:val="center"/>
        <w:rPr>
          <w:b/>
        </w:rPr>
      </w:pPr>
    </w:p>
    <w:p w:rsidR="00410623" w:rsidRPr="000825DF" w:rsidRDefault="000825DF" w:rsidP="00F653DB">
      <w:pPr>
        <w:spacing w:line="360" w:lineRule="auto"/>
        <w:jc w:val="center"/>
        <w:rPr>
          <w:szCs w:val="24"/>
        </w:rPr>
      </w:pPr>
      <w:proofErr w:type="gramStart"/>
      <w:r w:rsidRPr="000825DF">
        <w:rPr>
          <w:szCs w:val="24"/>
        </w:rPr>
        <w:t>mely</w:t>
      </w:r>
      <w:proofErr w:type="gramEnd"/>
      <w:r w:rsidRPr="000825DF">
        <w:rPr>
          <w:szCs w:val="24"/>
        </w:rPr>
        <w:t xml:space="preserve"> egyben a </w:t>
      </w:r>
      <w:r w:rsidR="00F653DB" w:rsidRPr="000825DF">
        <w:rPr>
          <w:szCs w:val="24"/>
        </w:rPr>
        <w:t>TIVA</w:t>
      </w:r>
      <w:r w:rsidRPr="000825DF">
        <w:rPr>
          <w:szCs w:val="24"/>
        </w:rPr>
        <w:t xml:space="preserve">-SZOLG. Nonprofit </w:t>
      </w:r>
      <w:proofErr w:type="gramStart"/>
      <w:r w:rsidRPr="000825DF">
        <w:rPr>
          <w:szCs w:val="24"/>
        </w:rPr>
        <w:t>Kft. .</w:t>
      </w:r>
      <w:proofErr w:type="gramEnd"/>
      <w:r w:rsidRPr="000825DF">
        <w:rPr>
          <w:szCs w:val="24"/>
        </w:rPr>
        <w:t>./2025. (VII.31.) számú alapító határozata</w:t>
      </w:r>
      <w:r w:rsidR="00F653DB" w:rsidRPr="000825DF">
        <w:rPr>
          <w:szCs w:val="24"/>
        </w:rPr>
        <w:t xml:space="preserve"> </w:t>
      </w:r>
    </w:p>
    <w:p w:rsidR="000825DF" w:rsidRPr="00F653DB" w:rsidRDefault="000825DF" w:rsidP="00F653DB">
      <w:pPr>
        <w:spacing w:line="360" w:lineRule="auto"/>
        <w:jc w:val="center"/>
        <w:rPr>
          <w:color w:val="FF0000"/>
          <w:szCs w:val="24"/>
        </w:rPr>
      </w:pPr>
    </w:p>
    <w:p w:rsidR="00410623" w:rsidRDefault="00410623" w:rsidP="00410623">
      <w:r w:rsidRPr="007D25EC">
        <w:rPr>
          <w:color w:val="000000"/>
          <w:szCs w:val="24"/>
        </w:rPr>
        <w:t xml:space="preserve">Tiszavasvári Város Önkormányzata Képviselő-testülete </w:t>
      </w:r>
      <w:r>
        <w:t>az államháztartásról szóló 2011. évi CXCV. törvény 8. § (1) bekezdése alapján az alábbi határozatot hozza:</w:t>
      </w:r>
    </w:p>
    <w:p w:rsidR="002F211F" w:rsidRDefault="00410623" w:rsidP="002F211F">
      <w:pPr>
        <w:rPr>
          <w:color w:val="000000"/>
          <w:szCs w:val="24"/>
        </w:rPr>
      </w:pPr>
      <w:r>
        <w:rPr>
          <w:color w:val="000000"/>
          <w:szCs w:val="24"/>
        </w:rPr>
        <w:t xml:space="preserve"> </w:t>
      </w:r>
    </w:p>
    <w:p w:rsidR="002D1FC4" w:rsidRPr="000825DF" w:rsidRDefault="00931472" w:rsidP="002D1FC4">
      <w:r>
        <w:t xml:space="preserve">1. </w:t>
      </w:r>
      <w:r w:rsidR="002F211F">
        <w:t xml:space="preserve">Dönt arról, hogy </w:t>
      </w:r>
      <w:r w:rsidR="002D1FC4" w:rsidRPr="006018C8">
        <w:t>új költségvetési szervet alapít az alábbi egészségügyi feladatok e</w:t>
      </w:r>
      <w:r w:rsidR="002D1FC4">
        <w:t xml:space="preserve">llátására: </w:t>
      </w:r>
      <w:proofErr w:type="spellStart"/>
      <w:r w:rsidR="002D1FC4" w:rsidRPr="002D1FC4">
        <w:t>járóbeteg</w:t>
      </w:r>
      <w:proofErr w:type="spellEnd"/>
      <w:r w:rsidR="002D1FC4" w:rsidRPr="002D1FC4">
        <w:t xml:space="preserve"> szakellátás </w:t>
      </w:r>
      <w:r w:rsidR="002D1FC4" w:rsidRPr="002D1FC4">
        <w:rPr>
          <w:szCs w:val="24"/>
        </w:rPr>
        <w:t xml:space="preserve">szakorvosi és nem szakorvosi feladatok, </w:t>
      </w:r>
      <w:r w:rsidR="002D1FC4" w:rsidRPr="002D1FC4">
        <w:t xml:space="preserve">iskola-egészségügyi ellátás, </w:t>
      </w:r>
      <w:r w:rsidR="002D1FC4" w:rsidRPr="000825DF">
        <w:t>vérvételi hely, egészségügyi alapellátási feladatok koordinálása, szervezése</w:t>
      </w:r>
    </w:p>
    <w:p w:rsidR="00931472" w:rsidRDefault="00931472" w:rsidP="002D1FC4">
      <w:pPr>
        <w:rPr>
          <w:szCs w:val="24"/>
        </w:rPr>
      </w:pPr>
    </w:p>
    <w:p w:rsidR="00F653DB" w:rsidRDefault="00931472" w:rsidP="002D1FC4">
      <w:pPr>
        <w:rPr>
          <w:szCs w:val="24"/>
        </w:rPr>
      </w:pPr>
      <w:r>
        <w:rPr>
          <w:szCs w:val="24"/>
        </w:rPr>
        <w:t>2.</w:t>
      </w:r>
      <w:r w:rsidR="002D1FC4" w:rsidRPr="00947B6E">
        <w:rPr>
          <w:szCs w:val="24"/>
        </w:rPr>
        <w:t xml:space="preserve">Dönt arról, hogy </w:t>
      </w:r>
    </w:p>
    <w:p w:rsidR="00F653DB" w:rsidRDefault="00931472" w:rsidP="002D1FC4">
      <w:pPr>
        <w:rPr>
          <w:szCs w:val="24"/>
        </w:rPr>
      </w:pPr>
      <w:r>
        <w:rPr>
          <w:szCs w:val="24"/>
        </w:rPr>
        <w:t xml:space="preserve">2.1. </w:t>
      </w:r>
      <w:r w:rsidR="00F653DB">
        <w:rPr>
          <w:szCs w:val="24"/>
        </w:rPr>
        <w:t xml:space="preserve">a </w:t>
      </w:r>
      <w:proofErr w:type="spellStart"/>
      <w:r w:rsidR="00F653DB">
        <w:rPr>
          <w:szCs w:val="24"/>
        </w:rPr>
        <w:t>Kornisné</w:t>
      </w:r>
      <w:proofErr w:type="spellEnd"/>
      <w:r w:rsidR="00F653DB">
        <w:rPr>
          <w:szCs w:val="24"/>
        </w:rPr>
        <w:t xml:space="preserve"> </w:t>
      </w:r>
      <w:proofErr w:type="spellStart"/>
      <w:r w:rsidR="00F653DB">
        <w:rPr>
          <w:szCs w:val="24"/>
        </w:rPr>
        <w:t>Liptay</w:t>
      </w:r>
      <w:proofErr w:type="spellEnd"/>
      <w:r w:rsidR="00F653DB">
        <w:rPr>
          <w:szCs w:val="24"/>
        </w:rPr>
        <w:t xml:space="preserve"> Elza Szociális és Gyermekvédelmi Központ által ellátott </w:t>
      </w:r>
      <w:proofErr w:type="spellStart"/>
      <w:r w:rsidR="00F653DB">
        <w:rPr>
          <w:szCs w:val="24"/>
        </w:rPr>
        <w:t>járóbeteg</w:t>
      </w:r>
      <w:proofErr w:type="spellEnd"/>
      <w:r w:rsidR="00F653DB">
        <w:rPr>
          <w:szCs w:val="24"/>
        </w:rPr>
        <w:t xml:space="preserve"> szakellátás szakorvosi és nem szakorvosi feladatait,</w:t>
      </w:r>
    </w:p>
    <w:p w:rsidR="002D1FC4" w:rsidRDefault="00931472" w:rsidP="002D1FC4">
      <w:pPr>
        <w:rPr>
          <w:color w:val="FF0000"/>
        </w:rPr>
      </w:pPr>
      <w:r>
        <w:rPr>
          <w:szCs w:val="24"/>
        </w:rPr>
        <w:t xml:space="preserve">2.2. </w:t>
      </w:r>
      <w:r w:rsidR="00F653DB">
        <w:rPr>
          <w:szCs w:val="24"/>
        </w:rPr>
        <w:t xml:space="preserve">a </w:t>
      </w:r>
      <w:proofErr w:type="spellStart"/>
      <w:r w:rsidR="00F653DB">
        <w:rPr>
          <w:szCs w:val="24"/>
        </w:rPr>
        <w:t>Tiva-Szolg</w:t>
      </w:r>
      <w:proofErr w:type="spellEnd"/>
      <w:r w:rsidR="00F653DB">
        <w:rPr>
          <w:szCs w:val="24"/>
        </w:rPr>
        <w:t xml:space="preserve"> Nonprofit Kft. által ellátott fizioterápia és gyógytorna ellátás, </w:t>
      </w:r>
      <w:r w:rsidR="00F653DB" w:rsidRPr="002D1FC4">
        <w:t>iskola-egészségügyi ellátás, vérvételi hely</w:t>
      </w:r>
      <w:r w:rsidR="00F653DB">
        <w:t xml:space="preserve"> feladatait a </w:t>
      </w:r>
      <w:r w:rsidR="002D1FC4" w:rsidRPr="00947B6E">
        <w:rPr>
          <w:szCs w:val="24"/>
        </w:rPr>
        <w:t xml:space="preserve">feladatellátáshoz szükséges működési engedély véglegessé válásának és finanszírozási szerződés megkötésének időpontjával az új </w:t>
      </w:r>
      <w:r w:rsidR="00F653DB">
        <w:rPr>
          <w:szCs w:val="24"/>
        </w:rPr>
        <w:t>költségvetési szervet jelöli ki.</w:t>
      </w:r>
    </w:p>
    <w:p w:rsidR="00931472" w:rsidRDefault="00931472" w:rsidP="002D1FC4"/>
    <w:p w:rsidR="00931472" w:rsidRDefault="00931472" w:rsidP="00931472">
      <w:pPr>
        <w:rPr>
          <w:szCs w:val="24"/>
        </w:rPr>
      </w:pPr>
      <w:r>
        <w:t xml:space="preserve">3. </w:t>
      </w:r>
      <w:r w:rsidR="002D1FC4" w:rsidRPr="002D1FC4">
        <w:t xml:space="preserve">Felhatalmazza a polgármestert, hogy </w:t>
      </w:r>
      <w:r w:rsidR="002D1FC4">
        <w:t xml:space="preserve">készítse elő az új költségvetési </w:t>
      </w:r>
      <w:proofErr w:type="gramStart"/>
      <w:r w:rsidR="002D1FC4">
        <w:t>szerv alapító</w:t>
      </w:r>
      <w:proofErr w:type="gramEnd"/>
      <w:r w:rsidR="002D1FC4">
        <w:t xml:space="preserve"> okiratát</w:t>
      </w:r>
      <w:r>
        <w:t>,</w:t>
      </w:r>
      <w:r w:rsidRPr="00931472">
        <w:rPr>
          <w:szCs w:val="24"/>
        </w:rPr>
        <w:t xml:space="preserve"> </w:t>
      </w:r>
      <w:r w:rsidRPr="00FD5F48">
        <w:rPr>
          <w:szCs w:val="24"/>
        </w:rPr>
        <w:t xml:space="preserve">a </w:t>
      </w:r>
      <w:proofErr w:type="spellStart"/>
      <w:r w:rsidRPr="00FD5F48">
        <w:rPr>
          <w:szCs w:val="24"/>
        </w:rPr>
        <w:t>Kornisné</w:t>
      </w:r>
      <w:proofErr w:type="spellEnd"/>
      <w:r w:rsidRPr="00FD5F48">
        <w:rPr>
          <w:szCs w:val="24"/>
        </w:rPr>
        <w:t xml:space="preserve"> </w:t>
      </w:r>
      <w:proofErr w:type="spellStart"/>
      <w:r>
        <w:rPr>
          <w:szCs w:val="24"/>
        </w:rPr>
        <w:t>Liptay</w:t>
      </w:r>
      <w:proofErr w:type="spellEnd"/>
      <w:r>
        <w:rPr>
          <w:szCs w:val="24"/>
        </w:rPr>
        <w:t xml:space="preserve"> Elza Szociális és Gyermekvédelmi Központ </w:t>
      </w:r>
      <w:r w:rsidRPr="00FD5F48">
        <w:rPr>
          <w:szCs w:val="24"/>
        </w:rPr>
        <w:t xml:space="preserve">és a </w:t>
      </w:r>
      <w:proofErr w:type="spellStart"/>
      <w:r w:rsidRPr="00FD5F48">
        <w:rPr>
          <w:szCs w:val="24"/>
        </w:rPr>
        <w:t>Tiva-Szolg</w:t>
      </w:r>
      <w:proofErr w:type="spellEnd"/>
      <w:r w:rsidRPr="00FD5F48">
        <w:rPr>
          <w:szCs w:val="24"/>
        </w:rPr>
        <w:t xml:space="preserve"> Nonprofit Kft. alapító okiratának módosítását, </w:t>
      </w:r>
      <w:r>
        <w:rPr>
          <w:szCs w:val="24"/>
        </w:rPr>
        <w:t>tegyen javaslatot az új költségvetési szerv vezetőjének személyére, készítse elő az új költségvetési szerv működési engedélyéhez szükséges fenntartói/tulajdonosi hatáskörbe tartozó nyilatkozatokat, ingó, ingatlanvagyon használatára vonatkozó megállapodásokat, munkavállalókra vonatkozó döntéseket.</w:t>
      </w:r>
    </w:p>
    <w:p w:rsidR="00931472" w:rsidRDefault="00931472" w:rsidP="00931472">
      <w:pPr>
        <w:rPr>
          <w:szCs w:val="24"/>
        </w:rPr>
      </w:pPr>
    </w:p>
    <w:p w:rsidR="00931472" w:rsidRDefault="00931472" w:rsidP="00931472">
      <w:pPr>
        <w:rPr>
          <w:szCs w:val="24"/>
        </w:rPr>
      </w:pPr>
    </w:p>
    <w:p w:rsidR="00931472" w:rsidRDefault="00931472" w:rsidP="00931472">
      <w:pPr>
        <w:rPr>
          <w:szCs w:val="24"/>
        </w:rPr>
      </w:pPr>
    </w:p>
    <w:p w:rsidR="00931472" w:rsidRPr="00FD5F48" w:rsidRDefault="00931472" w:rsidP="00931472">
      <w:pPr>
        <w:rPr>
          <w:szCs w:val="24"/>
        </w:rPr>
      </w:pPr>
      <w:r>
        <w:rPr>
          <w:szCs w:val="24"/>
        </w:rPr>
        <w:t>Határidő: 2025. szeptember 30.                           Felelős: Balázsi Csilla polgármester</w:t>
      </w:r>
    </w:p>
    <w:p w:rsidR="002D1FC4" w:rsidRPr="002D1FC4" w:rsidRDefault="00931472" w:rsidP="002D1FC4">
      <w:r>
        <w:t xml:space="preserve"> </w:t>
      </w:r>
    </w:p>
    <w:sectPr w:rsidR="002D1FC4" w:rsidRPr="002D1FC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E0" w:rsidRDefault="008271E0" w:rsidP="008271E0">
      <w:r>
        <w:separator/>
      </w:r>
    </w:p>
  </w:endnote>
  <w:endnote w:type="continuationSeparator" w:id="0">
    <w:p w:rsidR="008271E0" w:rsidRDefault="008271E0" w:rsidP="0082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721839"/>
      <w:docPartObj>
        <w:docPartGallery w:val="Page Numbers (Bottom of Page)"/>
        <w:docPartUnique/>
      </w:docPartObj>
    </w:sdtPr>
    <w:sdtContent>
      <w:p w:rsidR="008271E0" w:rsidRDefault="008271E0">
        <w:pPr>
          <w:pStyle w:val="llb"/>
          <w:jc w:val="center"/>
        </w:pPr>
        <w:r>
          <w:fldChar w:fldCharType="begin"/>
        </w:r>
        <w:r>
          <w:instrText>PAGE   \* MERGEFORMAT</w:instrText>
        </w:r>
        <w:r>
          <w:fldChar w:fldCharType="separate"/>
        </w:r>
        <w:r w:rsidR="00326233">
          <w:rPr>
            <w:noProof/>
          </w:rPr>
          <w:t>6</w:t>
        </w:r>
        <w:r>
          <w:fldChar w:fldCharType="end"/>
        </w:r>
      </w:p>
    </w:sdtContent>
  </w:sdt>
  <w:p w:rsidR="008271E0" w:rsidRDefault="008271E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E0" w:rsidRDefault="008271E0" w:rsidP="008271E0">
      <w:r>
        <w:separator/>
      </w:r>
    </w:p>
  </w:footnote>
  <w:footnote w:type="continuationSeparator" w:id="0">
    <w:p w:rsidR="008271E0" w:rsidRDefault="008271E0" w:rsidP="00827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3F0"/>
    <w:multiLevelType w:val="hybridMultilevel"/>
    <w:tmpl w:val="10969FAC"/>
    <w:lvl w:ilvl="0" w:tplc="FEDAB102">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5048C0"/>
    <w:multiLevelType w:val="hybridMultilevel"/>
    <w:tmpl w:val="94282514"/>
    <w:lvl w:ilvl="0" w:tplc="84E01D70">
      <w:start w:val="2"/>
      <w:numFmt w:val="upperRoman"/>
      <w:lvlText w:val="%1."/>
      <w:lvlJc w:val="left"/>
      <w:pPr>
        <w:ind w:left="1080" w:hanging="72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5105D98"/>
    <w:multiLevelType w:val="hybridMultilevel"/>
    <w:tmpl w:val="F1CA9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8C37FE5"/>
    <w:multiLevelType w:val="hybridMultilevel"/>
    <w:tmpl w:val="4B36BEFC"/>
    <w:lvl w:ilvl="0" w:tplc="8BD61C5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94"/>
    <w:rsid w:val="0005171C"/>
    <w:rsid w:val="00062545"/>
    <w:rsid w:val="00062B1D"/>
    <w:rsid w:val="000825DF"/>
    <w:rsid w:val="00084B59"/>
    <w:rsid w:val="000E774B"/>
    <w:rsid w:val="00110526"/>
    <w:rsid w:val="00114515"/>
    <w:rsid w:val="001431CC"/>
    <w:rsid w:val="001B3FDA"/>
    <w:rsid w:val="00215F00"/>
    <w:rsid w:val="002D1FC4"/>
    <w:rsid w:val="002F211F"/>
    <w:rsid w:val="00326233"/>
    <w:rsid w:val="003B1DC5"/>
    <w:rsid w:val="003C23AD"/>
    <w:rsid w:val="00403EAA"/>
    <w:rsid w:val="00410623"/>
    <w:rsid w:val="004162FF"/>
    <w:rsid w:val="00457D18"/>
    <w:rsid w:val="005E208B"/>
    <w:rsid w:val="005F111A"/>
    <w:rsid w:val="006018C8"/>
    <w:rsid w:val="0063186A"/>
    <w:rsid w:val="006348BD"/>
    <w:rsid w:val="0066251F"/>
    <w:rsid w:val="00684B88"/>
    <w:rsid w:val="006852E2"/>
    <w:rsid w:val="006D199E"/>
    <w:rsid w:val="006E68DA"/>
    <w:rsid w:val="00730497"/>
    <w:rsid w:val="007A08AA"/>
    <w:rsid w:val="007A5B8D"/>
    <w:rsid w:val="007A7714"/>
    <w:rsid w:val="007C1E80"/>
    <w:rsid w:val="00820F55"/>
    <w:rsid w:val="008271E0"/>
    <w:rsid w:val="00927E82"/>
    <w:rsid w:val="00931472"/>
    <w:rsid w:val="00947B6E"/>
    <w:rsid w:val="00A120FC"/>
    <w:rsid w:val="00A3068D"/>
    <w:rsid w:val="00A55C7D"/>
    <w:rsid w:val="00A6390A"/>
    <w:rsid w:val="00A66FE8"/>
    <w:rsid w:val="00A85438"/>
    <w:rsid w:val="00A97FF1"/>
    <w:rsid w:val="00AA4470"/>
    <w:rsid w:val="00AC3E9D"/>
    <w:rsid w:val="00AC7D1B"/>
    <w:rsid w:val="00B40FAE"/>
    <w:rsid w:val="00BF50DC"/>
    <w:rsid w:val="00BF6294"/>
    <w:rsid w:val="00C2631B"/>
    <w:rsid w:val="00C43459"/>
    <w:rsid w:val="00CD39B3"/>
    <w:rsid w:val="00D51A49"/>
    <w:rsid w:val="00D642F2"/>
    <w:rsid w:val="00D8253C"/>
    <w:rsid w:val="00DA3F02"/>
    <w:rsid w:val="00DD3BDE"/>
    <w:rsid w:val="00E51798"/>
    <w:rsid w:val="00E96D3E"/>
    <w:rsid w:val="00F2372F"/>
    <w:rsid w:val="00F2470C"/>
    <w:rsid w:val="00F653DB"/>
    <w:rsid w:val="00F82CA5"/>
    <w:rsid w:val="00FD53FD"/>
    <w:rsid w:val="00FD5F48"/>
    <w:rsid w:val="00FF35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6294"/>
    <w:pPr>
      <w:spacing w:after="0" w:line="240" w:lineRule="auto"/>
      <w:jc w:val="both"/>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SorkizrtBal032cm">
    <w:name w:val="Stílus Sorkizárt Bal:  032 cm"/>
    <w:basedOn w:val="Norml"/>
    <w:rsid w:val="004162FF"/>
    <w:pPr>
      <w:spacing w:before="240" w:after="240"/>
    </w:pPr>
  </w:style>
  <w:style w:type="paragraph" w:styleId="Listaszerbekezds">
    <w:name w:val="List Paragraph"/>
    <w:aliases w:val="List Paragraph1,Welt L,Dot pt,No Spacing1,List Paragraph Char Char Char,Indicator Text,Numbered Para 1,Listeafsnit1,リスト段落1,Parágrafo da Lista1,List Paragraph2,List Paragraph21,Párrafo de lista1,Listaszerű bekezdés5,Számozott lista 1"/>
    <w:basedOn w:val="Norml"/>
    <w:link w:val="ListaszerbekezdsChar"/>
    <w:uiPriority w:val="34"/>
    <w:qFormat/>
    <w:rsid w:val="00A120FC"/>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 Paragraph1 Char,Welt L Char,Dot pt Char,No Spacing1 Char,List Paragraph Char Char Char Char,Indicator Text Char,Numbered Para 1 Char,Listeafsnit1 Char,リスト段落1 Char,Parágrafo da Lista1 Char,List Paragraph2 Char"/>
    <w:link w:val="Listaszerbekezds"/>
    <w:uiPriority w:val="34"/>
    <w:qFormat/>
    <w:locked/>
    <w:rsid w:val="00A120FC"/>
  </w:style>
  <w:style w:type="character" w:styleId="Hiperhivatkozs">
    <w:name w:val="Hyperlink"/>
    <w:basedOn w:val="Bekezdsalapbettpusa"/>
    <w:uiPriority w:val="99"/>
    <w:semiHidden/>
    <w:unhideWhenUsed/>
    <w:rsid w:val="00110526"/>
    <w:rPr>
      <w:color w:val="0000FF"/>
      <w:u w:val="single"/>
    </w:rPr>
  </w:style>
  <w:style w:type="character" w:customStyle="1" w:styleId="highlighted">
    <w:name w:val="highlighted"/>
    <w:basedOn w:val="Bekezdsalapbettpusa"/>
    <w:rsid w:val="00927E82"/>
  </w:style>
  <w:style w:type="paragraph" w:styleId="NormlWeb">
    <w:name w:val="Normal (Web)"/>
    <w:basedOn w:val="Norml"/>
    <w:uiPriority w:val="99"/>
    <w:semiHidden/>
    <w:unhideWhenUsed/>
    <w:rsid w:val="00927E82"/>
    <w:pPr>
      <w:spacing w:before="100" w:beforeAutospacing="1" w:after="100" w:afterAutospacing="1"/>
      <w:jc w:val="left"/>
    </w:pPr>
    <w:rPr>
      <w:szCs w:val="24"/>
    </w:rPr>
  </w:style>
  <w:style w:type="paragraph" w:customStyle="1" w:styleId="uj">
    <w:name w:val="uj"/>
    <w:basedOn w:val="Norml"/>
    <w:rsid w:val="00927E82"/>
    <w:pPr>
      <w:spacing w:before="100" w:beforeAutospacing="1" w:after="100" w:afterAutospacing="1"/>
      <w:jc w:val="left"/>
    </w:pPr>
    <w:rPr>
      <w:szCs w:val="24"/>
    </w:rPr>
  </w:style>
  <w:style w:type="paragraph" w:styleId="Buborkszveg">
    <w:name w:val="Balloon Text"/>
    <w:basedOn w:val="Norml"/>
    <w:link w:val="BuborkszvegChar"/>
    <w:uiPriority w:val="99"/>
    <w:semiHidden/>
    <w:unhideWhenUsed/>
    <w:rsid w:val="00F2372F"/>
    <w:rPr>
      <w:rFonts w:ascii="Tahoma" w:hAnsi="Tahoma" w:cs="Tahoma"/>
      <w:sz w:val="16"/>
      <w:szCs w:val="16"/>
    </w:rPr>
  </w:style>
  <w:style w:type="character" w:customStyle="1" w:styleId="BuborkszvegChar">
    <w:name w:val="Buborékszöveg Char"/>
    <w:basedOn w:val="Bekezdsalapbettpusa"/>
    <w:link w:val="Buborkszveg"/>
    <w:uiPriority w:val="99"/>
    <w:semiHidden/>
    <w:rsid w:val="00F2372F"/>
    <w:rPr>
      <w:rFonts w:ascii="Tahoma" w:eastAsia="Times New Roman" w:hAnsi="Tahoma" w:cs="Tahoma"/>
      <w:sz w:val="16"/>
      <w:szCs w:val="16"/>
      <w:lang w:eastAsia="hu-HU"/>
    </w:rPr>
  </w:style>
  <w:style w:type="paragraph" w:styleId="lfej">
    <w:name w:val="header"/>
    <w:basedOn w:val="Norml"/>
    <w:link w:val="lfejChar"/>
    <w:uiPriority w:val="99"/>
    <w:unhideWhenUsed/>
    <w:rsid w:val="008271E0"/>
    <w:pPr>
      <w:tabs>
        <w:tab w:val="center" w:pos="4536"/>
        <w:tab w:val="right" w:pos="9072"/>
      </w:tabs>
    </w:pPr>
  </w:style>
  <w:style w:type="character" w:customStyle="1" w:styleId="lfejChar">
    <w:name w:val="Élőfej Char"/>
    <w:basedOn w:val="Bekezdsalapbettpusa"/>
    <w:link w:val="lfej"/>
    <w:uiPriority w:val="99"/>
    <w:rsid w:val="008271E0"/>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8271E0"/>
    <w:pPr>
      <w:tabs>
        <w:tab w:val="center" w:pos="4536"/>
        <w:tab w:val="right" w:pos="9072"/>
      </w:tabs>
    </w:pPr>
  </w:style>
  <w:style w:type="character" w:customStyle="1" w:styleId="llbChar">
    <w:name w:val="Élőláb Char"/>
    <w:basedOn w:val="Bekezdsalapbettpusa"/>
    <w:link w:val="llb"/>
    <w:uiPriority w:val="99"/>
    <w:rsid w:val="008271E0"/>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6294"/>
    <w:pPr>
      <w:spacing w:after="0" w:line="240" w:lineRule="auto"/>
      <w:jc w:val="both"/>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SorkizrtBal032cm">
    <w:name w:val="Stílus Sorkizárt Bal:  032 cm"/>
    <w:basedOn w:val="Norml"/>
    <w:rsid w:val="004162FF"/>
    <w:pPr>
      <w:spacing w:before="240" w:after="240"/>
    </w:pPr>
  </w:style>
  <w:style w:type="paragraph" w:styleId="Listaszerbekezds">
    <w:name w:val="List Paragraph"/>
    <w:aliases w:val="List Paragraph1,Welt L,Dot pt,No Spacing1,List Paragraph Char Char Char,Indicator Text,Numbered Para 1,Listeafsnit1,リスト段落1,Parágrafo da Lista1,List Paragraph2,List Paragraph21,Párrafo de lista1,Listaszerű bekezdés5,Számozott lista 1"/>
    <w:basedOn w:val="Norml"/>
    <w:link w:val="ListaszerbekezdsChar"/>
    <w:uiPriority w:val="34"/>
    <w:qFormat/>
    <w:rsid w:val="00A120FC"/>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 Paragraph1 Char,Welt L Char,Dot pt Char,No Spacing1 Char,List Paragraph Char Char Char Char,Indicator Text Char,Numbered Para 1 Char,Listeafsnit1 Char,リスト段落1 Char,Parágrafo da Lista1 Char,List Paragraph2 Char"/>
    <w:link w:val="Listaszerbekezds"/>
    <w:uiPriority w:val="34"/>
    <w:qFormat/>
    <w:locked/>
    <w:rsid w:val="00A120FC"/>
  </w:style>
  <w:style w:type="character" w:styleId="Hiperhivatkozs">
    <w:name w:val="Hyperlink"/>
    <w:basedOn w:val="Bekezdsalapbettpusa"/>
    <w:uiPriority w:val="99"/>
    <w:semiHidden/>
    <w:unhideWhenUsed/>
    <w:rsid w:val="00110526"/>
    <w:rPr>
      <w:color w:val="0000FF"/>
      <w:u w:val="single"/>
    </w:rPr>
  </w:style>
  <w:style w:type="character" w:customStyle="1" w:styleId="highlighted">
    <w:name w:val="highlighted"/>
    <w:basedOn w:val="Bekezdsalapbettpusa"/>
    <w:rsid w:val="00927E82"/>
  </w:style>
  <w:style w:type="paragraph" w:styleId="NormlWeb">
    <w:name w:val="Normal (Web)"/>
    <w:basedOn w:val="Norml"/>
    <w:uiPriority w:val="99"/>
    <w:semiHidden/>
    <w:unhideWhenUsed/>
    <w:rsid w:val="00927E82"/>
    <w:pPr>
      <w:spacing w:before="100" w:beforeAutospacing="1" w:after="100" w:afterAutospacing="1"/>
      <w:jc w:val="left"/>
    </w:pPr>
    <w:rPr>
      <w:szCs w:val="24"/>
    </w:rPr>
  </w:style>
  <w:style w:type="paragraph" w:customStyle="1" w:styleId="uj">
    <w:name w:val="uj"/>
    <w:basedOn w:val="Norml"/>
    <w:rsid w:val="00927E82"/>
    <w:pPr>
      <w:spacing w:before="100" w:beforeAutospacing="1" w:after="100" w:afterAutospacing="1"/>
      <w:jc w:val="left"/>
    </w:pPr>
    <w:rPr>
      <w:szCs w:val="24"/>
    </w:rPr>
  </w:style>
  <w:style w:type="paragraph" w:styleId="Buborkszveg">
    <w:name w:val="Balloon Text"/>
    <w:basedOn w:val="Norml"/>
    <w:link w:val="BuborkszvegChar"/>
    <w:uiPriority w:val="99"/>
    <w:semiHidden/>
    <w:unhideWhenUsed/>
    <w:rsid w:val="00F2372F"/>
    <w:rPr>
      <w:rFonts w:ascii="Tahoma" w:hAnsi="Tahoma" w:cs="Tahoma"/>
      <w:sz w:val="16"/>
      <w:szCs w:val="16"/>
    </w:rPr>
  </w:style>
  <w:style w:type="character" w:customStyle="1" w:styleId="BuborkszvegChar">
    <w:name w:val="Buborékszöveg Char"/>
    <w:basedOn w:val="Bekezdsalapbettpusa"/>
    <w:link w:val="Buborkszveg"/>
    <w:uiPriority w:val="99"/>
    <w:semiHidden/>
    <w:rsid w:val="00F2372F"/>
    <w:rPr>
      <w:rFonts w:ascii="Tahoma" w:eastAsia="Times New Roman" w:hAnsi="Tahoma" w:cs="Tahoma"/>
      <w:sz w:val="16"/>
      <w:szCs w:val="16"/>
      <w:lang w:eastAsia="hu-HU"/>
    </w:rPr>
  </w:style>
  <w:style w:type="paragraph" w:styleId="lfej">
    <w:name w:val="header"/>
    <w:basedOn w:val="Norml"/>
    <w:link w:val="lfejChar"/>
    <w:uiPriority w:val="99"/>
    <w:unhideWhenUsed/>
    <w:rsid w:val="008271E0"/>
    <w:pPr>
      <w:tabs>
        <w:tab w:val="center" w:pos="4536"/>
        <w:tab w:val="right" w:pos="9072"/>
      </w:tabs>
    </w:pPr>
  </w:style>
  <w:style w:type="character" w:customStyle="1" w:styleId="lfejChar">
    <w:name w:val="Élőfej Char"/>
    <w:basedOn w:val="Bekezdsalapbettpusa"/>
    <w:link w:val="lfej"/>
    <w:uiPriority w:val="99"/>
    <w:rsid w:val="008271E0"/>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8271E0"/>
    <w:pPr>
      <w:tabs>
        <w:tab w:val="center" w:pos="4536"/>
        <w:tab w:val="right" w:pos="9072"/>
      </w:tabs>
    </w:pPr>
  </w:style>
  <w:style w:type="character" w:customStyle="1" w:styleId="llbChar">
    <w:name w:val="Élőláb Char"/>
    <w:basedOn w:val="Bekezdsalapbettpusa"/>
    <w:link w:val="llb"/>
    <w:uiPriority w:val="99"/>
    <w:rsid w:val="008271E0"/>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61941">
      <w:bodyDiv w:val="1"/>
      <w:marLeft w:val="0"/>
      <w:marRight w:val="0"/>
      <w:marTop w:val="0"/>
      <w:marBottom w:val="0"/>
      <w:divBdr>
        <w:top w:val="none" w:sz="0" w:space="0" w:color="auto"/>
        <w:left w:val="none" w:sz="0" w:space="0" w:color="auto"/>
        <w:bottom w:val="none" w:sz="0" w:space="0" w:color="auto"/>
        <w:right w:val="none" w:sz="0" w:space="0" w:color="auto"/>
      </w:divBdr>
    </w:div>
    <w:div w:id="2048213999">
      <w:bodyDiv w:val="1"/>
      <w:marLeft w:val="0"/>
      <w:marRight w:val="0"/>
      <w:marTop w:val="0"/>
      <w:marBottom w:val="0"/>
      <w:divBdr>
        <w:top w:val="none" w:sz="0" w:space="0" w:color="auto"/>
        <w:left w:val="none" w:sz="0" w:space="0" w:color="auto"/>
        <w:bottom w:val="none" w:sz="0" w:space="0" w:color="auto"/>
        <w:right w:val="none" w:sz="0" w:space="0" w:color="auto"/>
      </w:divBdr>
    </w:div>
    <w:div w:id="20529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vonkph@tiszavasvar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53AAA-7649-4DF6-96B3-482BCC35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1874</Words>
  <Characters>12937</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Legeza Tímea</cp:lastModifiedBy>
  <cp:revision>19</cp:revision>
  <cp:lastPrinted>2025-07-25T08:46:00Z</cp:lastPrinted>
  <dcterms:created xsi:type="dcterms:W3CDTF">2025-07-23T14:59:00Z</dcterms:created>
  <dcterms:modified xsi:type="dcterms:W3CDTF">2025-07-25T08:50:00Z</dcterms:modified>
</cp:coreProperties>
</file>