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5AF" w:rsidRDefault="005315AF" w:rsidP="005315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15AF" w:rsidRPr="00EF3419" w:rsidRDefault="005315AF" w:rsidP="005315AF">
      <w:pPr>
        <w:jc w:val="center"/>
        <w:rPr>
          <w:rFonts w:ascii="Times New Roman" w:hAnsi="Times New Roman"/>
          <w:b/>
          <w:sz w:val="24"/>
          <w:szCs w:val="24"/>
        </w:rPr>
      </w:pPr>
      <w:r w:rsidRPr="00EF3419">
        <w:rPr>
          <w:rFonts w:ascii="Times New Roman" w:hAnsi="Times New Roman"/>
          <w:b/>
          <w:sz w:val="24"/>
          <w:szCs w:val="24"/>
        </w:rPr>
        <w:t>TISZAVASVÁRI VÁROS ÖNKORMÁNYZATA</w:t>
      </w:r>
    </w:p>
    <w:p w:rsidR="005315AF" w:rsidRPr="00EF3419" w:rsidRDefault="005315AF" w:rsidP="005315AF">
      <w:pPr>
        <w:jc w:val="center"/>
        <w:rPr>
          <w:rFonts w:ascii="Times New Roman" w:hAnsi="Times New Roman"/>
          <w:b/>
          <w:sz w:val="24"/>
          <w:szCs w:val="24"/>
        </w:rPr>
      </w:pPr>
      <w:r w:rsidRPr="00EF3419">
        <w:rPr>
          <w:rFonts w:ascii="Times New Roman" w:hAnsi="Times New Roman"/>
          <w:b/>
          <w:sz w:val="24"/>
          <w:szCs w:val="24"/>
        </w:rPr>
        <w:t>KÉPVISELŐ-TESTÜLETÉNEK</w:t>
      </w:r>
    </w:p>
    <w:p w:rsidR="005315AF" w:rsidRPr="00EF3419" w:rsidRDefault="005A6876" w:rsidP="005315A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119</w:t>
      </w:r>
      <w:r w:rsidR="005315AF" w:rsidRPr="00EF3419">
        <w:rPr>
          <w:rFonts w:ascii="Times New Roman" w:hAnsi="Times New Roman"/>
          <w:b/>
          <w:sz w:val="24"/>
          <w:szCs w:val="24"/>
        </w:rPr>
        <w:t>/20</w:t>
      </w:r>
      <w:r w:rsidR="005315AF">
        <w:rPr>
          <w:rFonts w:ascii="Times New Roman" w:hAnsi="Times New Roman"/>
          <w:b/>
          <w:sz w:val="24"/>
          <w:szCs w:val="24"/>
        </w:rPr>
        <w:t>25</w:t>
      </w:r>
      <w:r w:rsidR="005315AF" w:rsidRPr="00EF3419">
        <w:rPr>
          <w:rFonts w:ascii="Times New Roman" w:hAnsi="Times New Roman"/>
          <w:b/>
          <w:sz w:val="24"/>
          <w:szCs w:val="24"/>
        </w:rPr>
        <w:t>.</w:t>
      </w:r>
      <w:r w:rsidR="005315AF">
        <w:rPr>
          <w:rFonts w:ascii="Times New Roman" w:hAnsi="Times New Roman"/>
          <w:b/>
          <w:sz w:val="24"/>
          <w:szCs w:val="24"/>
        </w:rPr>
        <w:t xml:space="preserve"> </w:t>
      </w:r>
      <w:r w:rsidR="005315AF" w:rsidRPr="00EF3419">
        <w:rPr>
          <w:rFonts w:ascii="Times New Roman" w:hAnsi="Times New Roman"/>
          <w:b/>
          <w:sz w:val="24"/>
          <w:szCs w:val="24"/>
        </w:rPr>
        <w:t>(</w:t>
      </w:r>
      <w:r w:rsidR="005315AF">
        <w:rPr>
          <w:rFonts w:ascii="Times New Roman" w:hAnsi="Times New Roman"/>
          <w:b/>
          <w:sz w:val="24"/>
          <w:szCs w:val="24"/>
        </w:rPr>
        <w:t>IV.2</w:t>
      </w:r>
      <w:r w:rsidR="003939B5">
        <w:rPr>
          <w:rFonts w:ascii="Times New Roman" w:hAnsi="Times New Roman"/>
          <w:b/>
          <w:sz w:val="24"/>
          <w:szCs w:val="24"/>
        </w:rPr>
        <w:t>3</w:t>
      </w:r>
      <w:r w:rsidR="005315AF" w:rsidRPr="00EF3419">
        <w:rPr>
          <w:rFonts w:ascii="Times New Roman" w:hAnsi="Times New Roman"/>
          <w:b/>
          <w:sz w:val="24"/>
          <w:szCs w:val="24"/>
        </w:rPr>
        <w:t>.) Kt. sz.</w:t>
      </w:r>
    </w:p>
    <w:p w:rsidR="005315AF" w:rsidRDefault="005315AF" w:rsidP="005315A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</w:t>
      </w:r>
      <w:r w:rsidRPr="00EF3419">
        <w:rPr>
          <w:rFonts w:ascii="Times New Roman" w:hAnsi="Times New Roman"/>
          <w:b/>
          <w:sz w:val="24"/>
          <w:szCs w:val="24"/>
        </w:rPr>
        <w:t>atározata</w:t>
      </w:r>
    </w:p>
    <w:p w:rsidR="005315AF" w:rsidRDefault="005315AF" w:rsidP="005315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15AF" w:rsidRDefault="005315AF" w:rsidP="005315AF">
      <w:pPr>
        <w:ind w:right="98"/>
        <w:jc w:val="center"/>
        <w:rPr>
          <w:rFonts w:ascii="Times New Roman" w:hAnsi="Times New Roman"/>
          <w:b/>
          <w:bCs/>
          <w:sz w:val="24"/>
          <w:szCs w:val="24"/>
        </w:rPr>
      </w:pPr>
      <w:r w:rsidRPr="00AB2DCA">
        <w:rPr>
          <w:rFonts w:ascii="Times New Roman" w:hAnsi="Times New Roman"/>
          <w:b/>
          <w:bCs/>
          <w:sz w:val="24"/>
          <w:szCs w:val="24"/>
        </w:rPr>
        <w:t xml:space="preserve">A Tiszavasvári Strandfürdő Kft. </w:t>
      </w:r>
      <w:r>
        <w:rPr>
          <w:rFonts w:ascii="Times New Roman" w:hAnsi="Times New Roman"/>
          <w:b/>
          <w:bCs/>
          <w:sz w:val="24"/>
          <w:szCs w:val="24"/>
        </w:rPr>
        <w:t xml:space="preserve">tájékoztatója a strandfürdő területén 2024-ben végzett munkálatokról </w:t>
      </w:r>
    </w:p>
    <w:p w:rsidR="005315AF" w:rsidRPr="009B58FD" w:rsidRDefault="005315AF" w:rsidP="005315AF">
      <w:pPr>
        <w:ind w:right="98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315AF" w:rsidRDefault="005315AF" w:rsidP="005315AF">
      <w:pPr>
        <w:jc w:val="both"/>
        <w:rPr>
          <w:rFonts w:ascii="Times New Roman" w:hAnsi="Times New Roman"/>
          <w:sz w:val="24"/>
          <w:szCs w:val="24"/>
        </w:rPr>
      </w:pPr>
      <w:r w:rsidRPr="009360B6"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szavasvári Város Önkormányzata K</w:t>
      </w:r>
      <w:r w:rsidRPr="009360B6">
        <w:rPr>
          <w:rFonts w:ascii="Times New Roman" w:hAnsi="Times New Roman"/>
          <w:sz w:val="24"/>
          <w:szCs w:val="24"/>
        </w:rPr>
        <w:t>épviselő-testülete Magyarország helyi önkormányzatairól szóló 2011. évi CLXXXIX tv. 107. §-ában foglalt hatáskörében eljárva</w:t>
      </w:r>
      <w:r w:rsidRPr="00977A8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60B6">
        <w:rPr>
          <w:rFonts w:ascii="Times New Roman" w:hAnsi="Times New Roman"/>
          <w:sz w:val="24"/>
          <w:szCs w:val="24"/>
        </w:rPr>
        <w:t>az alábbi határozatot hozza:</w:t>
      </w:r>
    </w:p>
    <w:p w:rsidR="005315AF" w:rsidRDefault="005315AF" w:rsidP="005315AF">
      <w:pPr>
        <w:jc w:val="both"/>
        <w:rPr>
          <w:rFonts w:ascii="Times New Roman" w:hAnsi="Times New Roman"/>
          <w:sz w:val="24"/>
          <w:szCs w:val="24"/>
        </w:rPr>
      </w:pPr>
    </w:p>
    <w:p w:rsidR="005315AF" w:rsidRDefault="005315AF" w:rsidP="005315AF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315AF">
        <w:rPr>
          <w:rFonts w:ascii="Times New Roman" w:hAnsi="Times New Roman"/>
          <w:sz w:val="24"/>
          <w:szCs w:val="24"/>
        </w:rPr>
        <w:t>Megismerte és tudomásul veszi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C346D">
        <w:rPr>
          <w:rFonts w:ascii="Times New Roman" w:hAnsi="Times New Roman"/>
          <w:sz w:val="24"/>
          <w:szCs w:val="24"/>
        </w:rPr>
        <w:t xml:space="preserve">a Tiszavasvári Strandfürdő Kft. által készített </w:t>
      </w:r>
      <w:r>
        <w:rPr>
          <w:rFonts w:ascii="Times New Roman" w:hAnsi="Times New Roman"/>
          <w:sz w:val="24"/>
          <w:szCs w:val="24"/>
        </w:rPr>
        <w:t xml:space="preserve">a strandfürdő területén 2024-ben végzett munkálatokról készített </w:t>
      </w:r>
      <w:r w:rsidRPr="002C346D">
        <w:rPr>
          <w:rFonts w:ascii="Times New Roman" w:hAnsi="Times New Roman"/>
          <w:sz w:val="24"/>
          <w:szCs w:val="24"/>
        </w:rPr>
        <w:t>tájékoztatót a határozat 1. melléklete szerinti tartalommal</w:t>
      </w:r>
      <w:r>
        <w:rPr>
          <w:rFonts w:ascii="Times New Roman" w:hAnsi="Times New Roman"/>
          <w:sz w:val="24"/>
          <w:szCs w:val="24"/>
        </w:rPr>
        <w:t>.</w:t>
      </w:r>
    </w:p>
    <w:p w:rsidR="00AF5B0D" w:rsidRDefault="00AF5B0D" w:rsidP="005315AF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Felhívja a </w:t>
      </w:r>
      <w:r w:rsidRPr="002C346D">
        <w:rPr>
          <w:rFonts w:ascii="Times New Roman" w:hAnsi="Times New Roman"/>
          <w:sz w:val="24"/>
          <w:szCs w:val="24"/>
        </w:rPr>
        <w:t>Tiszavasvári Strandfürdő Kft</w:t>
      </w:r>
      <w:r>
        <w:rPr>
          <w:rFonts w:ascii="Times New Roman" w:hAnsi="Times New Roman"/>
          <w:sz w:val="24"/>
          <w:szCs w:val="24"/>
        </w:rPr>
        <w:t xml:space="preserve">. ügyvezetőjének figyelmét arra, hogy a jövőben benyújtandó beszámolók informatívabb tartalommal és határidőben kerüljenek benyújtásra az önkormányzat részére. </w:t>
      </w:r>
    </w:p>
    <w:p w:rsidR="005315AF" w:rsidRPr="005042A3" w:rsidRDefault="005315AF" w:rsidP="005315AF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315AF">
        <w:rPr>
          <w:rFonts w:ascii="Times New Roman" w:hAnsi="Times New Roman"/>
          <w:sz w:val="24"/>
          <w:szCs w:val="24"/>
        </w:rPr>
        <w:t xml:space="preserve">Felkéri </w:t>
      </w:r>
      <w:r w:rsidRPr="005042A3">
        <w:rPr>
          <w:rFonts w:ascii="Times New Roman" w:hAnsi="Times New Roman"/>
          <w:sz w:val="24"/>
          <w:szCs w:val="24"/>
        </w:rPr>
        <w:t>a polgármestert, a testület döntéséről tájékoztassa a Tiszavasvári Strandfürdő Kft. ügyvezetőjét.</w:t>
      </w:r>
    </w:p>
    <w:p w:rsidR="005315AF" w:rsidRDefault="005315AF" w:rsidP="005315AF">
      <w:pPr>
        <w:jc w:val="both"/>
        <w:rPr>
          <w:rFonts w:ascii="Times New Roman" w:hAnsi="Times New Roman"/>
          <w:sz w:val="24"/>
          <w:szCs w:val="24"/>
        </w:rPr>
      </w:pPr>
    </w:p>
    <w:p w:rsidR="005315AF" w:rsidRDefault="005315AF" w:rsidP="005315AF">
      <w:pPr>
        <w:jc w:val="both"/>
        <w:rPr>
          <w:rFonts w:ascii="Times New Roman" w:hAnsi="Times New Roman"/>
          <w:sz w:val="24"/>
          <w:szCs w:val="24"/>
        </w:rPr>
      </w:pPr>
      <w:r w:rsidRPr="007F074D">
        <w:rPr>
          <w:rFonts w:ascii="Times New Roman" w:hAnsi="Times New Roman"/>
          <w:b/>
          <w:sz w:val="24"/>
          <w:szCs w:val="24"/>
        </w:rPr>
        <w:t>Határidő</w:t>
      </w:r>
      <w:r>
        <w:rPr>
          <w:rFonts w:ascii="Times New Roman" w:hAnsi="Times New Roman"/>
          <w:sz w:val="24"/>
          <w:szCs w:val="24"/>
        </w:rPr>
        <w:t xml:space="preserve">: azonnal                                                </w:t>
      </w:r>
      <w:r w:rsidRPr="007F074D">
        <w:rPr>
          <w:rFonts w:ascii="Times New Roman" w:hAnsi="Times New Roman"/>
          <w:b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 Balázsi Csilla polgármester</w:t>
      </w:r>
    </w:p>
    <w:p w:rsidR="005A6876" w:rsidRDefault="005A6876" w:rsidP="005315AF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5A6876" w:rsidRDefault="005A6876" w:rsidP="005315AF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5A6876" w:rsidRDefault="005A6876" w:rsidP="005315AF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5A6876" w:rsidRDefault="005A6876" w:rsidP="005315AF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Balázsi Csilla                                      Dr. Kovács János</w:t>
      </w:r>
    </w:p>
    <w:p w:rsidR="005315AF" w:rsidRDefault="005A6876" w:rsidP="005315AF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polgármester                                                jegyző</w:t>
      </w:r>
      <w:r w:rsidR="005315AF">
        <w:rPr>
          <w:rFonts w:ascii="Times New Roman" w:hAnsi="Times New Roman"/>
          <w:b/>
          <w:sz w:val="24"/>
          <w:szCs w:val="24"/>
        </w:rPr>
        <w:br w:type="page"/>
      </w:r>
    </w:p>
    <w:p w:rsidR="00D7647D" w:rsidRDefault="005A68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119</w:t>
      </w:r>
      <w:bookmarkStart w:id="0" w:name="_GoBack"/>
      <w:bookmarkEnd w:id="0"/>
      <w:r w:rsidR="005315AF" w:rsidRPr="005315AF">
        <w:rPr>
          <w:rFonts w:ascii="Times New Roman" w:hAnsi="Times New Roman"/>
          <w:sz w:val="24"/>
          <w:szCs w:val="24"/>
        </w:rPr>
        <w:t>/2025. (IV.2</w:t>
      </w:r>
      <w:r w:rsidR="003939B5">
        <w:rPr>
          <w:rFonts w:ascii="Times New Roman" w:hAnsi="Times New Roman"/>
          <w:sz w:val="24"/>
          <w:szCs w:val="24"/>
        </w:rPr>
        <w:t>3</w:t>
      </w:r>
      <w:r w:rsidR="005315AF" w:rsidRPr="005315AF">
        <w:rPr>
          <w:rFonts w:ascii="Times New Roman" w:hAnsi="Times New Roman"/>
          <w:sz w:val="24"/>
          <w:szCs w:val="24"/>
        </w:rPr>
        <w:t>.) Kt. számú határozat 1. melléklete</w:t>
      </w:r>
    </w:p>
    <w:p w:rsidR="005315AF" w:rsidRDefault="005315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40463"/>
            <wp:effectExtent l="0" t="0" r="0" b="0"/>
            <wp:docPr id="1" name="Kép 1" descr="D:\Scan\SKM_C258250408150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504081501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AF" w:rsidRDefault="005315AF">
      <w:pPr>
        <w:rPr>
          <w:rFonts w:ascii="Times New Roman" w:hAnsi="Times New Roman"/>
          <w:sz w:val="24"/>
          <w:szCs w:val="24"/>
        </w:rPr>
      </w:pPr>
    </w:p>
    <w:p w:rsidR="005315AF" w:rsidRDefault="005315AF">
      <w:pPr>
        <w:rPr>
          <w:rFonts w:ascii="Times New Roman" w:hAnsi="Times New Roman"/>
          <w:sz w:val="24"/>
          <w:szCs w:val="24"/>
        </w:rPr>
      </w:pPr>
    </w:p>
    <w:p w:rsidR="005315AF" w:rsidRDefault="005315AF">
      <w:pPr>
        <w:rPr>
          <w:rFonts w:ascii="Times New Roman" w:hAnsi="Times New Roman"/>
          <w:sz w:val="24"/>
          <w:szCs w:val="24"/>
        </w:rPr>
      </w:pPr>
    </w:p>
    <w:p w:rsidR="005315AF" w:rsidRDefault="005315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8438"/>
            <wp:effectExtent l="0" t="0" r="0" b="5080"/>
            <wp:docPr id="2" name="Kép 2" descr="D:\Scan\SKM_C2582504081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504081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AF" w:rsidRDefault="005315AF">
      <w:pPr>
        <w:rPr>
          <w:rFonts w:ascii="Times New Roman" w:hAnsi="Times New Roman"/>
          <w:sz w:val="24"/>
          <w:szCs w:val="24"/>
        </w:rPr>
      </w:pPr>
    </w:p>
    <w:p w:rsidR="005315AF" w:rsidRDefault="005315AF">
      <w:pPr>
        <w:rPr>
          <w:rFonts w:ascii="Times New Roman" w:hAnsi="Times New Roman"/>
          <w:sz w:val="24"/>
          <w:szCs w:val="24"/>
        </w:rPr>
      </w:pPr>
    </w:p>
    <w:p w:rsidR="005315AF" w:rsidRDefault="005315AF">
      <w:pPr>
        <w:rPr>
          <w:rFonts w:ascii="Times New Roman" w:hAnsi="Times New Roman"/>
          <w:sz w:val="24"/>
          <w:szCs w:val="24"/>
        </w:rPr>
      </w:pPr>
    </w:p>
    <w:p w:rsidR="005315AF" w:rsidRDefault="005315AF">
      <w:pPr>
        <w:rPr>
          <w:rFonts w:ascii="Times New Roman" w:hAnsi="Times New Roman"/>
          <w:sz w:val="24"/>
          <w:szCs w:val="24"/>
        </w:rPr>
      </w:pPr>
    </w:p>
    <w:p w:rsidR="005315AF" w:rsidRPr="005315AF" w:rsidRDefault="005315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8438"/>
            <wp:effectExtent l="0" t="0" r="0" b="5080"/>
            <wp:docPr id="3" name="Kép 3" descr="D:\Scan\SKM_C25825040815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504081501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AF" w:rsidRDefault="005315AF"/>
    <w:sectPr w:rsidR="005315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115" w:rsidRDefault="008A1115" w:rsidP="00B02547">
      <w:r>
        <w:separator/>
      </w:r>
    </w:p>
  </w:endnote>
  <w:endnote w:type="continuationSeparator" w:id="0">
    <w:p w:rsidR="008A1115" w:rsidRDefault="008A1115" w:rsidP="00B02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B0254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095622"/>
      <w:docPartObj>
        <w:docPartGallery w:val="Page Numbers (Bottom of Page)"/>
        <w:docPartUnique/>
      </w:docPartObj>
    </w:sdtPr>
    <w:sdtEndPr/>
    <w:sdtContent>
      <w:p w:rsidR="00B02547" w:rsidRDefault="00B0254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876">
          <w:rPr>
            <w:noProof/>
          </w:rPr>
          <w:t>4</w:t>
        </w:r>
        <w:r>
          <w:fldChar w:fldCharType="end"/>
        </w:r>
      </w:p>
    </w:sdtContent>
  </w:sdt>
  <w:p w:rsidR="00B02547" w:rsidRDefault="00B02547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B0254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115" w:rsidRDefault="008A1115" w:rsidP="00B02547">
      <w:r>
        <w:separator/>
      </w:r>
    </w:p>
  </w:footnote>
  <w:footnote w:type="continuationSeparator" w:id="0">
    <w:p w:rsidR="008A1115" w:rsidRDefault="008A1115" w:rsidP="00B025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B02547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B0254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B0254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E55EA"/>
    <w:multiLevelType w:val="hybridMultilevel"/>
    <w:tmpl w:val="83F0F3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025E7"/>
    <w:multiLevelType w:val="hybridMultilevel"/>
    <w:tmpl w:val="03565B08"/>
    <w:lvl w:ilvl="0" w:tplc="6B8C4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69"/>
    <w:rsid w:val="00351DD8"/>
    <w:rsid w:val="003939B5"/>
    <w:rsid w:val="005315AF"/>
    <w:rsid w:val="005A6876"/>
    <w:rsid w:val="007A1769"/>
    <w:rsid w:val="008A1115"/>
    <w:rsid w:val="00AF5B0D"/>
    <w:rsid w:val="00B02547"/>
    <w:rsid w:val="00DD3BDE"/>
    <w:rsid w:val="00E5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1769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iperhivatkozs1">
    <w:name w:val="Hiperhivatkozás1"/>
    <w:rsid w:val="007A1769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7A176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315A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15AF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0254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02547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B0254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0254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1769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iperhivatkozs1">
    <w:name w:val="Hiperhivatkozás1"/>
    <w:rsid w:val="007A1769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7A176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315A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15AF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0254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02547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B0254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0254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2</cp:revision>
  <dcterms:created xsi:type="dcterms:W3CDTF">2025-04-28T08:42:00Z</dcterms:created>
  <dcterms:modified xsi:type="dcterms:W3CDTF">2025-04-28T08:42:00Z</dcterms:modified>
</cp:coreProperties>
</file>