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9" w:rsidRDefault="00CF08F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26/2023. (X. 31.) önkormányzati rendelete</w:t>
      </w:r>
    </w:p>
    <w:p w:rsidR="001F1499" w:rsidRDefault="00CF08F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1F1499" w:rsidRDefault="00CF08FE">
      <w:pPr>
        <w:pStyle w:val="Szvegtrzs"/>
        <w:spacing w:before="220" w:after="0" w:line="240" w:lineRule="auto"/>
        <w:jc w:val="both"/>
      </w:pPr>
      <w:r>
        <w:t xml:space="preserve">Tiszavasvári Város Önkormányzata Képviselő-testülete az Alaptörvény 32. cikk (1) bekezdés </w:t>
      </w:r>
      <w:proofErr w:type="gramStart"/>
      <w:r>
        <w:t>a.</w:t>
      </w:r>
      <w:proofErr w:type="gramEnd"/>
      <w:r>
        <w:t>) pontjában meghatározott feladatkörében eljárva a következőket rendeli el:</w:t>
      </w:r>
    </w:p>
    <w:p w:rsidR="001F1499" w:rsidRDefault="00CF08F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F1499" w:rsidRDefault="00CF08FE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2. melléklete helyébe az 1. melléklet lép.</w:t>
      </w:r>
    </w:p>
    <w:p w:rsidR="001F1499" w:rsidRDefault="00CF08F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F1499" w:rsidRDefault="00CF08FE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3. melléklete helyébe a 2. melléklet lép.</w:t>
      </w:r>
    </w:p>
    <w:p w:rsidR="001F1499" w:rsidRDefault="00CF08F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A7B30" w:rsidRDefault="00CF08FE">
      <w:pPr>
        <w:pStyle w:val="Szvegtrzs"/>
        <w:spacing w:after="0" w:line="240" w:lineRule="auto"/>
        <w:jc w:val="both"/>
      </w:pPr>
      <w:r>
        <w:t>Ez a rendelet 2023. november 1-jén lép hatályba.</w:t>
      </w:r>
    </w:p>
    <w:p w:rsidR="004A7B30" w:rsidRDefault="004A7B30">
      <w:pPr>
        <w:pStyle w:val="Szvegtrzs"/>
        <w:spacing w:after="0" w:line="240" w:lineRule="auto"/>
        <w:jc w:val="both"/>
      </w:pPr>
    </w:p>
    <w:p w:rsidR="004C747F" w:rsidRDefault="00300598">
      <w:pPr>
        <w:pStyle w:val="Szvegtrzs"/>
        <w:spacing w:after="0" w:line="240" w:lineRule="auto"/>
        <w:jc w:val="both"/>
      </w:pPr>
      <w:bookmarkStart w:id="0" w:name="_GoBack"/>
      <w:r>
        <w:t xml:space="preserve">Tiszavasvári, 2023. október </w:t>
      </w:r>
      <w:r w:rsidR="0081656B">
        <w:t>26.</w:t>
      </w:r>
    </w:p>
    <w:bookmarkEnd w:id="0"/>
    <w:p w:rsidR="004C747F" w:rsidRDefault="004C747F">
      <w:pPr>
        <w:pStyle w:val="Szvegtrzs"/>
        <w:spacing w:after="0" w:line="240" w:lineRule="auto"/>
        <w:jc w:val="both"/>
      </w:pPr>
    </w:p>
    <w:p w:rsidR="004C747F" w:rsidRDefault="004C747F">
      <w:pPr>
        <w:pStyle w:val="Szvegtrzs"/>
        <w:spacing w:after="0" w:line="240" w:lineRule="auto"/>
        <w:jc w:val="both"/>
      </w:pPr>
    </w:p>
    <w:p w:rsidR="004C747F" w:rsidRDefault="004C747F">
      <w:pPr>
        <w:pStyle w:val="Szvegtrzs"/>
        <w:spacing w:after="0" w:line="240" w:lineRule="auto"/>
        <w:jc w:val="both"/>
      </w:pPr>
    </w:p>
    <w:p w:rsidR="004C747F" w:rsidRPr="004C747F" w:rsidRDefault="004C747F" w:rsidP="004C747F">
      <w:pPr>
        <w:pStyle w:val="Szvegtrzs"/>
        <w:tabs>
          <w:tab w:val="center" w:pos="2268"/>
          <w:tab w:val="center" w:pos="6237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Pr="004C747F">
        <w:rPr>
          <w:b/>
        </w:rPr>
        <w:t xml:space="preserve">Szőke Zoltán </w:t>
      </w:r>
      <w:r>
        <w:rPr>
          <w:b/>
        </w:rPr>
        <w:tab/>
      </w:r>
      <w:r w:rsidRPr="004C747F">
        <w:rPr>
          <w:b/>
        </w:rPr>
        <w:t xml:space="preserve">Dr. </w:t>
      </w:r>
      <w:proofErr w:type="spellStart"/>
      <w:r w:rsidRPr="004C747F">
        <w:rPr>
          <w:b/>
        </w:rPr>
        <w:t>Kórik</w:t>
      </w:r>
      <w:proofErr w:type="spellEnd"/>
      <w:r w:rsidRPr="004C747F">
        <w:rPr>
          <w:b/>
        </w:rPr>
        <w:t xml:space="preserve"> Zsuzsanna</w:t>
      </w:r>
    </w:p>
    <w:p w:rsidR="004C747F" w:rsidRPr="004C747F" w:rsidRDefault="004C747F" w:rsidP="004C747F">
      <w:pPr>
        <w:pStyle w:val="Szvegtrzs"/>
        <w:tabs>
          <w:tab w:val="center" w:pos="2268"/>
          <w:tab w:val="center" w:pos="6237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4C747F">
        <w:rPr>
          <w:b/>
        </w:rPr>
        <w:t>polgármester</w:t>
      </w:r>
      <w:proofErr w:type="gramEnd"/>
      <w:r w:rsidRPr="004C747F">
        <w:rPr>
          <w:b/>
        </w:rPr>
        <w:t xml:space="preserve"> </w:t>
      </w:r>
      <w:r>
        <w:rPr>
          <w:b/>
        </w:rPr>
        <w:tab/>
      </w:r>
      <w:r w:rsidRPr="004C747F">
        <w:rPr>
          <w:b/>
        </w:rPr>
        <w:t>jegyző</w:t>
      </w:r>
    </w:p>
    <w:p w:rsidR="004A7B30" w:rsidRDefault="004A7B30">
      <w:pPr>
        <w:pStyle w:val="Szvegtrzs"/>
        <w:spacing w:after="0" w:line="240" w:lineRule="auto"/>
        <w:jc w:val="both"/>
      </w:pPr>
    </w:p>
    <w:p w:rsidR="004A7B30" w:rsidRDefault="004A7B30">
      <w:pPr>
        <w:pStyle w:val="Szvegtrzs"/>
        <w:spacing w:after="0" w:line="240" w:lineRule="auto"/>
        <w:jc w:val="both"/>
      </w:pPr>
    </w:p>
    <w:p w:rsidR="004A7B30" w:rsidRDefault="004A7B30">
      <w:pPr>
        <w:pStyle w:val="Szvegtrzs"/>
        <w:spacing w:after="0" w:line="240" w:lineRule="auto"/>
        <w:jc w:val="both"/>
      </w:pPr>
    </w:p>
    <w:p w:rsidR="004C747F" w:rsidRDefault="004C747F">
      <w:pPr>
        <w:pStyle w:val="Szvegtrzs"/>
        <w:spacing w:after="0" w:line="240" w:lineRule="auto"/>
        <w:jc w:val="both"/>
      </w:pPr>
    </w:p>
    <w:p w:rsidR="004C747F" w:rsidRDefault="004C747F">
      <w:pPr>
        <w:pStyle w:val="Szvegtrzs"/>
        <w:spacing w:after="0" w:line="240" w:lineRule="auto"/>
        <w:jc w:val="both"/>
      </w:pPr>
      <w:r>
        <w:t>A rendelet kihirdetve: 2023. október 31.</w:t>
      </w:r>
    </w:p>
    <w:p w:rsidR="004C747F" w:rsidRDefault="004C747F">
      <w:pPr>
        <w:pStyle w:val="Szvegtrzs"/>
        <w:spacing w:after="0" w:line="240" w:lineRule="auto"/>
        <w:jc w:val="both"/>
      </w:pPr>
    </w:p>
    <w:p w:rsidR="004C747F" w:rsidRDefault="004C747F">
      <w:pPr>
        <w:pStyle w:val="Szvegtrzs"/>
        <w:spacing w:after="0" w:line="240" w:lineRule="auto"/>
        <w:jc w:val="both"/>
      </w:pPr>
    </w:p>
    <w:p w:rsidR="004C747F" w:rsidRPr="004C747F" w:rsidRDefault="004C747F" w:rsidP="004C747F">
      <w:pPr>
        <w:pStyle w:val="Szvegtrzs"/>
        <w:tabs>
          <w:tab w:val="center" w:pos="6237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Pr="004C747F">
        <w:rPr>
          <w:b/>
        </w:rPr>
        <w:t xml:space="preserve">Dr. </w:t>
      </w:r>
      <w:proofErr w:type="spellStart"/>
      <w:r w:rsidRPr="004C747F">
        <w:rPr>
          <w:b/>
        </w:rPr>
        <w:t>Kórik</w:t>
      </w:r>
      <w:proofErr w:type="spellEnd"/>
      <w:r w:rsidRPr="004C747F">
        <w:rPr>
          <w:b/>
        </w:rPr>
        <w:t xml:space="preserve"> Zsuzsanna</w:t>
      </w:r>
    </w:p>
    <w:p w:rsidR="004C747F" w:rsidRPr="004C747F" w:rsidRDefault="004C747F" w:rsidP="004C747F">
      <w:pPr>
        <w:pStyle w:val="Szvegtrzs"/>
        <w:tabs>
          <w:tab w:val="center" w:pos="6237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4C747F">
        <w:rPr>
          <w:b/>
        </w:rPr>
        <w:t>jegyző</w:t>
      </w:r>
      <w:proofErr w:type="gramEnd"/>
    </w:p>
    <w:p w:rsidR="001F1499" w:rsidRDefault="00CF08FE">
      <w:pPr>
        <w:pStyle w:val="Szvegtrzs"/>
        <w:spacing w:after="0" w:line="240" w:lineRule="auto"/>
        <w:jc w:val="both"/>
      </w:pPr>
      <w:r>
        <w:br w:type="page"/>
      </w:r>
    </w:p>
    <w:p w:rsidR="001F1499" w:rsidRDefault="00CF08F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26/2023. (X. 31.) önkormányzati rendelethez</w:t>
      </w:r>
    </w:p>
    <w:p w:rsidR="001F1499" w:rsidRDefault="00CF08FE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1F1499" w:rsidRDefault="00CF08F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tulajdonában lévő lakások hasznosítási módjáról</w:t>
      </w:r>
    </w:p>
    <w:p w:rsidR="001F1499" w:rsidRDefault="00CF08FE">
      <w:pPr>
        <w:pStyle w:val="Szvegtrzs"/>
        <w:spacing w:before="220" w:after="0" w:line="240" w:lineRule="auto"/>
        <w:jc w:val="both"/>
      </w:pPr>
      <w:r>
        <w:t>1. Szociális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2230"/>
        <w:gridCol w:w="6979"/>
      </w:tblGrid>
      <w:tr w:rsidR="001F1499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Ady E. u. 10.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III/3.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Ady E. u. 14.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II/3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III/5.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Egység u. 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Gépállomás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Katona J.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II/1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II/6.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fsz</w:t>
            </w:r>
            <w:proofErr w:type="spellEnd"/>
            <w:r>
              <w:rPr>
                <w:sz w:val="17"/>
                <w:szCs w:val="17"/>
              </w:rPr>
              <w:t>/1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I/4.; I/5.; I/6.; II/7.; III/10.; III/11.; III/12.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I/3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I/5.; I/6.; II/7.; III/15.; III/17.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Krúdy u. 4.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II/3.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Krúdy u. 16.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III/7.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Kodály Zoltán u.5-7.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Mihálytelep</w:t>
            </w:r>
            <w:proofErr w:type="spellEnd"/>
            <w:r>
              <w:rPr>
                <w:sz w:val="17"/>
                <w:szCs w:val="17"/>
              </w:rPr>
              <w:t xml:space="preserve">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Őz u. 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Deák F. u. 19/</w:t>
            </w:r>
            <w:proofErr w:type="gramStart"/>
            <w:r>
              <w:rPr>
                <w:sz w:val="17"/>
                <w:szCs w:val="17"/>
              </w:rPr>
              <w:t>a.</w:t>
            </w:r>
            <w:proofErr w:type="gramEnd"/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Szarvas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Széchenyi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Szilágyi u. 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Szabó Magda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Vasvári P.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 lépcsőház IV/10.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Víz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</w:tbl>
    <w:p w:rsidR="001F1499" w:rsidRDefault="00CF08FE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Munkaköri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230"/>
        <w:gridCol w:w="6883"/>
      </w:tblGrid>
      <w:tr w:rsidR="001F1499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1F149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3.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fsz</w:t>
            </w:r>
            <w:proofErr w:type="spellEnd"/>
            <w:r>
              <w:rPr>
                <w:sz w:val="17"/>
                <w:szCs w:val="17"/>
              </w:rPr>
              <w:t>/2.</w:t>
            </w:r>
          </w:p>
        </w:tc>
      </w:tr>
      <w:tr w:rsidR="001F149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Krúdy u. 14.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III/7.</w:t>
            </w:r>
          </w:p>
        </w:tc>
      </w:tr>
      <w:tr w:rsidR="001F149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Vasvári P. u. 110.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</w:tbl>
    <w:p w:rsidR="001F1499" w:rsidRDefault="00CF08FE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Bérlőkijelölésű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490"/>
        <w:gridCol w:w="5622"/>
      </w:tblGrid>
      <w:tr w:rsidR="001F1499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1F149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Vasvári P. u. 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I.lépcsőház</w:t>
            </w:r>
            <w:proofErr w:type="spellEnd"/>
            <w:r>
              <w:rPr>
                <w:sz w:val="17"/>
                <w:szCs w:val="17"/>
              </w:rPr>
              <w:t xml:space="preserve"> I/1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>I/2.;I/3.; II/4.; II/5; II/6.;III/7.; III/8;III/9.;IV/11.</w:t>
            </w:r>
          </w:p>
        </w:tc>
      </w:tr>
      <w:tr w:rsidR="001F149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Vasvári P. u. 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 lépcsőház I/1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I/2.; II/6.; III/7; III/8.; III/9.; IV/11.</w:t>
            </w:r>
          </w:p>
        </w:tc>
      </w:tr>
    </w:tbl>
    <w:p w:rsidR="001F1499" w:rsidRDefault="00CF08FE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Városi közérdekből bérbe adott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939"/>
        <w:gridCol w:w="7077"/>
      </w:tblGrid>
      <w:tr w:rsidR="001F1499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Báthori u. 6.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Fehértói u. 2/b.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6.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I/1</w:t>
            </w:r>
            <w:proofErr w:type="gramStart"/>
            <w:r>
              <w:rPr>
                <w:sz w:val="17"/>
                <w:szCs w:val="17"/>
              </w:rPr>
              <w:t>.;</w:t>
            </w:r>
            <w:proofErr w:type="gramEnd"/>
            <w:r>
              <w:rPr>
                <w:sz w:val="17"/>
                <w:szCs w:val="17"/>
              </w:rPr>
              <w:t xml:space="preserve"> I/4.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3.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II/8.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Krúdy </w:t>
            </w:r>
            <w:proofErr w:type="spellStart"/>
            <w:r>
              <w:rPr>
                <w:sz w:val="17"/>
                <w:szCs w:val="17"/>
              </w:rPr>
              <w:t>Gy</w:t>
            </w:r>
            <w:proofErr w:type="spellEnd"/>
            <w:r>
              <w:rPr>
                <w:sz w:val="17"/>
                <w:szCs w:val="17"/>
              </w:rPr>
              <w:t>. u. 16.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III/8.</w:t>
            </w:r>
          </w:p>
        </w:tc>
      </w:tr>
    </w:tbl>
    <w:p w:rsidR="001F1499" w:rsidRDefault="00CF08FE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</w:rPr>
        <w:t>Piaci alapon bérbe adott bérlakások: -</w:t>
      </w:r>
    </w:p>
    <w:p w:rsidR="001F1499" w:rsidRDefault="00CF08FE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</w:rPr>
        <w:t>Vendéglakás: -</w:t>
      </w:r>
    </w:p>
    <w:p w:rsidR="001F1499" w:rsidRDefault="00CF08FE">
      <w:pPr>
        <w:pStyle w:val="Szvegtrzs"/>
        <w:spacing w:before="220" w:after="0" w:line="240" w:lineRule="auto"/>
        <w:jc w:val="both"/>
      </w:pPr>
      <w:r>
        <w:lastRenderedPageBreak/>
        <w:t xml:space="preserve">7. </w:t>
      </w:r>
      <w:r>
        <w:rPr>
          <w:b/>
          <w:bCs/>
        </w:rPr>
        <w:t xml:space="preserve">„Esély és </w:t>
      </w:r>
      <w:proofErr w:type="gramStart"/>
      <w:r>
        <w:rPr>
          <w:b/>
          <w:bCs/>
        </w:rPr>
        <w:t>otthon lakások</w:t>
      </w:r>
      <w:proofErr w:type="gramEnd"/>
      <w:r>
        <w:rPr>
          <w:b/>
          <w:bCs/>
        </w:rPr>
        <w:t>”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939"/>
        <w:gridCol w:w="7077"/>
      </w:tblGrid>
      <w:tr w:rsidR="001F1499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Bercsényi u. 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Bocskai u. 77.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Kossuth u. 2.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III/1.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Vasvári P. u. 93.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db 80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-es; 1 db 58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-es lakás</w:t>
            </w:r>
          </w:p>
        </w:tc>
      </w:tr>
      <w:tr w:rsidR="001F149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Károly Róbert u. 2/B.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db</w:t>
            </w:r>
          </w:p>
        </w:tc>
      </w:tr>
    </w:tbl>
    <w:p w:rsidR="001F1499" w:rsidRDefault="00CF08FE">
      <w:pPr>
        <w:jc w:val="right"/>
      </w:pPr>
      <w:r>
        <w:t>”</w:t>
      </w:r>
      <w:r>
        <w:br w:type="page"/>
      </w:r>
    </w:p>
    <w:p w:rsidR="001F1499" w:rsidRDefault="00CF08F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26/2023. (X. 31.) önkormányzati rendelethez</w:t>
      </w:r>
    </w:p>
    <w:p w:rsidR="001F1499" w:rsidRDefault="00CF08FE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1F1499" w:rsidRDefault="00CF08F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tulajdonában lévő a vételi joggal érintett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2230"/>
        <w:gridCol w:w="6979"/>
      </w:tblGrid>
      <w:tr w:rsidR="001F1499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1F1499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u. 2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Katona József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Krúdy u. 14. III/7.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Krúdy u. 16. III/7.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Mihálytelep</w:t>
            </w:r>
            <w:proofErr w:type="spellEnd"/>
            <w:r>
              <w:rPr>
                <w:sz w:val="18"/>
                <w:szCs w:val="18"/>
              </w:rPr>
              <w:t xml:space="preserve"> u. 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Őz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Szarvas u. 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Széchenyi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Magda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1F149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 u. 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99" w:rsidRDefault="00CF08F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</w:tbl>
    <w:p w:rsidR="001F1499" w:rsidRDefault="00CF08FE">
      <w:pPr>
        <w:jc w:val="right"/>
        <w:sectPr w:rsidR="001F1499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1F1499" w:rsidRDefault="001F1499">
      <w:pPr>
        <w:pStyle w:val="Szvegtrzs"/>
        <w:spacing w:after="0"/>
        <w:jc w:val="center"/>
      </w:pPr>
    </w:p>
    <w:p w:rsidR="001F1499" w:rsidRDefault="00CF08FE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1F1499" w:rsidRDefault="00CF08FE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(továbbiakban: Lakásrendelet) mellékletei az önkormányzati bérlakások besorolási kategóriáit tartalmazzák, ezért bérlakás nem lakás célú ingatlanként történő hasznosítása esetén a lakást törölni szükséges a bérlakások nyilvántartásából, melyről a Képviselő-testület hoz döntést.</w:t>
      </w:r>
    </w:p>
    <w:p w:rsidR="001F1499" w:rsidRDefault="00CF08FE">
      <w:pPr>
        <w:pStyle w:val="Szvegtrzs"/>
        <w:spacing w:after="0" w:line="240" w:lineRule="auto"/>
        <w:jc w:val="both"/>
      </w:pPr>
      <w:r>
        <w:t> </w:t>
      </w:r>
    </w:p>
    <w:p w:rsidR="001F1499" w:rsidRDefault="00CF08FE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1F1499" w:rsidRDefault="00CF08F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F1499" w:rsidRDefault="00CF08FE">
      <w:pPr>
        <w:pStyle w:val="Szvegtrzs"/>
        <w:spacing w:after="0" w:line="240" w:lineRule="auto"/>
        <w:jc w:val="both"/>
      </w:pPr>
      <w:r>
        <w:t>Az önkormányzati lakásállomány számában bekövetkező változásokat a pontos vagyonnyilvántartás miatt szükséges megfelelően módosítani.</w:t>
      </w:r>
    </w:p>
    <w:p w:rsidR="001F1499" w:rsidRDefault="00CF08F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F1499" w:rsidRDefault="00CF08FE">
      <w:pPr>
        <w:pStyle w:val="Szvegtrzs"/>
        <w:spacing w:after="0" w:line="240" w:lineRule="auto"/>
        <w:jc w:val="both"/>
      </w:pPr>
      <w:r>
        <w:t>Az önkormányzati lakásállomány számában bekövetkező változásokat a pontos vagyonnyilvántartás miatt szükséges megfelelően módosítani.</w:t>
      </w:r>
    </w:p>
    <w:sectPr w:rsidR="001F1499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07" w:rsidRDefault="00CF08FE">
      <w:r>
        <w:separator/>
      </w:r>
    </w:p>
  </w:endnote>
  <w:endnote w:type="continuationSeparator" w:id="0">
    <w:p w:rsidR="00F96107" w:rsidRDefault="00CF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9" w:rsidRDefault="00CF08F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656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9" w:rsidRDefault="00CF08F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0059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07" w:rsidRDefault="00CF08FE">
      <w:r>
        <w:separator/>
      </w:r>
    </w:p>
  </w:footnote>
  <w:footnote w:type="continuationSeparator" w:id="0">
    <w:p w:rsidR="00F96107" w:rsidRDefault="00CF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037C"/>
    <w:multiLevelType w:val="multilevel"/>
    <w:tmpl w:val="99001B7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1499"/>
    <w:rsid w:val="001F1499"/>
    <w:rsid w:val="00300598"/>
    <w:rsid w:val="004A7B30"/>
    <w:rsid w:val="004C747F"/>
    <w:rsid w:val="0081656B"/>
    <w:rsid w:val="00913A9E"/>
    <w:rsid w:val="00CF08FE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484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Gulyásné Gáll Anita</cp:lastModifiedBy>
  <cp:revision>4</cp:revision>
  <cp:lastPrinted>2023-11-06T10:37:00Z</cp:lastPrinted>
  <dcterms:created xsi:type="dcterms:W3CDTF">2023-11-06T08:17:00Z</dcterms:created>
  <dcterms:modified xsi:type="dcterms:W3CDTF">2023-11-06T10:41:00Z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