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220" w:rsidRPr="005C75FF" w:rsidRDefault="00367220" w:rsidP="00367220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Tiszavasvári Város Önkormányzata</w:t>
      </w:r>
    </w:p>
    <w:p w:rsidR="00367220" w:rsidRPr="005C75FF" w:rsidRDefault="00367220" w:rsidP="00367220">
      <w:pPr>
        <w:jc w:val="center"/>
        <w:rPr>
          <w:b/>
          <w:caps/>
          <w:color w:val="000000"/>
        </w:rPr>
      </w:pPr>
      <w:r w:rsidRPr="005C75FF">
        <w:rPr>
          <w:b/>
          <w:caps/>
          <w:color w:val="000000"/>
        </w:rPr>
        <w:t>Képviselő-testülete</w:t>
      </w:r>
    </w:p>
    <w:p w:rsidR="00367220" w:rsidRPr="005C75FF" w:rsidRDefault="00367220" w:rsidP="00367220">
      <w:pPr>
        <w:jc w:val="center"/>
        <w:rPr>
          <w:b/>
          <w:color w:val="000000"/>
        </w:rPr>
      </w:pPr>
      <w:r>
        <w:rPr>
          <w:b/>
          <w:color w:val="000000"/>
        </w:rPr>
        <w:t>212/2024</w:t>
      </w:r>
      <w:r w:rsidRPr="005C75FF">
        <w:rPr>
          <w:b/>
          <w:color w:val="000000"/>
        </w:rPr>
        <w:t>. (</w:t>
      </w:r>
      <w:r>
        <w:rPr>
          <w:b/>
          <w:color w:val="000000"/>
        </w:rPr>
        <w:t>VIII.8.</w:t>
      </w:r>
      <w:r w:rsidRPr="005C75FF">
        <w:rPr>
          <w:b/>
          <w:color w:val="000000"/>
        </w:rPr>
        <w:t>) Kt. számú</w:t>
      </w:r>
    </w:p>
    <w:p w:rsidR="00367220" w:rsidRPr="005C75FF" w:rsidRDefault="00367220" w:rsidP="00367220">
      <w:pPr>
        <w:jc w:val="center"/>
        <w:rPr>
          <w:b/>
          <w:color w:val="000000"/>
        </w:rPr>
      </w:pPr>
      <w:proofErr w:type="gramStart"/>
      <w:r w:rsidRPr="005C75FF">
        <w:rPr>
          <w:b/>
          <w:color w:val="000000"/>
        </w:rPr>
        <w:t>határozata</w:t>
      </w:r>
      <w:proofErr w:type="gramEnd"/>
    </w:p>
    <w:p w:rsidR="00367220" w:rsidRDefault="00367220" w:rsidP="00367220">
      <w:pPr>
        <w:jc w:val="center"/>
        <w:rPr>
          <w:b/>
          <w:color w:val="000000"/>
        </w:rPr>
      </w:pPr>
    </w:p>
    <w:p w:rsidR="00367220" w:rsidRPr="00306B33" w:rsidRDefault="009713FE" w:rsidP="00367220">
      <w:pPr>
        <w:jc w:val="center"/>
        <w:rPr>
          <w:b/>
          <w:bCs/>
        </w:rPr>
      </w:pPr>
      <w:r w:rsidRPr="009713FE">
        <w:rPr>
          <w:b/>
          <w:bCs/>
        </w:rPr>
        <w:t>(19</w:t>
      </w:r>
      <w:r w:rsidR="00367220" w:rsidRPr="009713FE">
        <w:rPr>
          <w:b/>
          <w:bCs/>
        </w:rPr>
        <w:t xml:space="preserve">/2024. (VIII. 8.) sz. </w:t>
      </w:r>
      <w:proofErr w:type="spellStart"/>
      <w:r w:rsidR="00367220" w:rsidRPr="009713FE">
        <w:rPr>
          <w:b/>
          <w:bCs/>
        </w:rPr>
        <w:t>Tiva-Szolg</w:t>
      </w:r>
      <w:proofErr w:type="spellEnd"/>
      <w:r w:rsidR="00367220" w:rsidRPr="009713FE">
        <w:rPr>
          <w:b/>
          <w:bCs/>
        </w:rPr>
        <w:t>. Kft. alapítói határozat)</w:t>
      </w:r>
    </w:p>
    <w:p w:rsidR="00367220" w:rsidRPr="008B7ACB" w:rsidRDefault="00367220" w:rsidP="00367220">
      <w:pPr>
        <w:rPr>
          <w:b/>
          <w:bCs/>
        </w:rPr>
      </w:pPr>
      <w:bookmarkStart w:id="0" w:name="_GoBack"/>
      <w:bookmarkEnd w:id="0"/>
    </w:p>
    <w:p w:rsidR="00367220" w:rsidRPr="005C75FF" w:rsidRDefault="00367220" w:rsidP="00367220">
      <w:pPr>
        <w:rPr>
          <w:b/>
          <w:color w:val="000000"/>
        </w:rPr>
      </w:pPr>
    </w:p>
    <w:p w:rsidR="00367220" w:rsidRPr="00077974" w:rsidRDefault="00367220" w:rsidP="00367220">
      <w:pPr>
        <w:jc w:val="center"/>
        <w:rPr>
          <w:b/>
        </w:rPr>
      </w:pPr>
      <w:proofErr w:type="gramStart"/>
      <w:r w:rsidRPr="00077974">
        <w:rPr>
          <w:b/>
        </w:rPr>
        <w:t>a</w:t>
      </w:r>
      <w:proofErr w:type="gramEnd"/>
      <w:r w:rsidRPr="00077974">
        <w:t xml:space="preserve"> </w:t>
      </w:r>
      <w:r w:rsidRPr="00077974">
        <w:rPr>
          <w:b/>
        </w:rPr>
        <w:t>Tiszavasvári Sporttelep használati jogának biztosítása a TSE</w:t>
      </w:r>
      <w:r>
        <w:rPr>
          <w:b/>
        </w:rPr>
        <w:t xml:space="preserve"> </w:t>
      </w:r>
      <w:r w:rsidRPr="00077974">
        <w:rPr>
          <w:b/>
        </w:rPr>
        <w:t>részére</w:t>
      </w:r>
      <w:r>
        <w:rPr>
          <w:b/>
        </w:rPr>
        <w:t xml:space="preserve"> a 2024</w:t>
      </w:r>
      <w:r w:rsidRPr="00077974">
        <w:rPr>
          <w:b/>
        </w:rPr>
        <w:t>/</w:t>
      </w:r>
      <w:r>
        <w:rPr>
          <w:b/>
        </w:rPr>
        <w:t>25-es</w:t>
      </w:r>
      <w:r w:rsidRPr="00077974">
        <w:rPr>
          <w:b/>
        </w:rPr>
        <w:t xml:space="preserve"> bajnoki évre</w:t>
      </w:r>
    </w:p>
    <w:p w:rsidR="00367220" w:rsidRPr="005C75FF" w:rsidRDefault="00367220" w:rsidP="00367220">
      <w:pPr>
        <w:tabs>
          <w:tab w:val="center" w:pos="6521"/>
        </w:tabs>
        <w:jc w:val="both"/>
        <w:rPr>
          <w:color w:val="000000"/>
        </w:rPr>
      </w:pPr>
    </w:p>
    <w:p w:rsidR="00367220" w:rsidRPr="005C75FF" w:rsidRDefault="00367220" w:rsidP="00367220">
      <w:pPr>
        <w:jc w:val="center"/>
        <w:rPr>
          <w:b/>
          <w:color w:val="000000"/>
        </w:rPr>
      </w:pPr>
    </w:p>
    <w:p w:rsidR="00367220" w:rsidRPr="005C75FF" w:rsidRDefault="00367220" w:rsidP="00367220">
      <w:pPr>
        <w:jc w:val="both"/>
        <w:rPr>
          <w:color w:val="000000"/>
        </w:rPr>
      </w:pPr>
      <w:r w:rsidRPr="005C75FF">
        <w:rPr>
          <w:color w:val="000000"/>
        </w:rPr>
        <w:t>Tiszavasvári Város Önkormányzata Képviselő-testülete az alábbi határozatot hozza:</w:t>
      </w:r>
    </w:p>
    <w:p w:rsidR="00367220" w:rsidRPr="005C75FF" w:rsidRDefault="00367220" w:rsidP="00367220">
      <w:pPr>
        <w:jc w:val="both"/>
        <w:rPr>
          <w:color w:val="000000"/>
        </w:rPr>
      </w:pPr>
    </w:p>
    <w:p w:rsidR="00367220" w:rsidRDefault="00367220" w:rsidP="00367220">
      <w:pPr>
        <w:jc w:val="both"/>
      </w:pPr>
    </w:p>
    <w:p w:rsidR="00367220" w:rsidRPr="00032F85" w:rsidRDefault="00367220" w:rsidP="00367220">
      <w:pPr>
        <w:ind w:left="360" w:hanging="360"/>
        <w:contextualSpacing/>
        <w:jc w:val="both"/>
      </w:pPr>
      <w:r>
        <w:t>1.</w:t>
      </w:r>
      <w:r>
        <w:tab/>
      </w:r>
      <w:r w:rsidRPr="00077974">
        <w:t>A Tiszavasvári S</w:t>
      </w:r>
      <w:r>
        <w:t>portegyesület elnöke által a 2023/24-e</w:t>
      </w:r>
      <w:r w:rsidRPr="00077974">
        <w:t xml:space="preserve">s bajnoki évadra vonatkozó </w:t>
      </w:r>
      <w:r w:rsidRPr="00032F85">
        <w:t>használati szerződés alapján készített</w:t>
      </w:r>
      <w:r>
        <w:t>, jelen határozat 1. sz. melléklete szerinti</w:t>
      </w:r>
      <w:r w:rsidRPr="00032F85">
        <w:t xml:space="preserve"> beszámolót elfogad</w:t>
      </w:r>
      <w:r>
        <w:t>ja.</w:t>
      </w:r>
    </w:p>
    <w:p w:rsidR="00367220" w:rsidRPr="00032F85" w:rsidRDefault="00367220" w:rsidP="00367220">
      <w:pPr>
        <w:jc w:val="both"/>
      </w:pPr>
    </w:p>
    <w:p w:rsidR="00367220" w:rsidRDefault="00367220" w:rsidP="00367220">
      <w:pPr>
        <w:ind w:left="426" w:hanging="426"/>
        <w:contextualSpacing/>
        <w:jc w:val="both"/>
        <w:rPr>
          <w:color w:val="000000"/>
        </w:rPr>
      </w:pPr>
      <w:r>
        <w:t>2.</w:t>
      </w:r>
      <w:r>
        <w:tab/>
      </w:r>
      <w:r w:rsidRPr="00032F85">
        <w:t xml:space="preserve">Hozzájárul a Tiszavasvári Város Önkormányzata tulajdonában lévő tiszavasvári 2438 hrsz.-ú, a valóságban 4440 Tiszavasvári, Fehértói u. 2/b. szám alatt található Sporttelep megnevezésű ingatlanra vonatkozóan, </w:t>
      </w:r>
      <w:r w:rsidRPr="00032F85">
        <w:rPr>
          <w:color w:val="000000"/>
        </w:rPr>
        <w:t xml:space="preserve">a TSE és a </w:t>
      </w:r>
      <w:proofErr w:type="spellStart"/>
      <w:r>
        <w:rPr>
          <w:color w:val="000000"/>
        </w:rPr>
        <w:t>Tiva-Szolg</w:t>
      </w:r>
      <w:proofErr w:type="spellEnd"/>
      <w:r>
        <w:rPr>
          <w:color w:val="000000"/>
        </w:rPr>
        <w:t xml:space="preserve"> Nonprofit Kft. között létrejött,</w:t>
      </w:r>
      <w:r w:rsidRPr="00032F85">
        <w:rPr>
          <w:color w:val="000000"/>
        </w:rPr>
        <w:t xml:space="preserve"> ingy</w:t>
      </w:r>
      <w:r>
        <w:rPr>
          <w:color w:val="000000"/>
        </w:rPr>
        <w:t>enes használati jogot biztosító szerződés megkötéséhez, azt jelen határozat 2. sz. melléklete szerint elfogadja.</w:t>
      </w:r>
    </w:p>
    <w:p w:rsidR="00367220" w:rsidRDefault="00367220" w:rsidP="00367220">
      <w:pPr>
        <w:jc w:val="both"/>
        <w:rPr>
          <w:color w:val="000000"/>
        </w:rPr>
      </w:pPr>
    </w:p>
    <w:p w:rsidR="00367220" w:rsidRDefault="00367220" w:rsidP="00367220">
      <w:pPr>
        <w:ind w:left="426" w:hanging="426"/>
        <w:jc w:val="both"/>
        <w:rPr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  <w:t xml:space="preserve">Felkéri a </w:t>
      </w:r>
      <w:proofErr w:type="spellStart"/>
      <w:r>
        <w:rPr>
          <w:color w:val="000000"/>
        </w:rPr>
        <w:t>Tiva-Szolg</w:t>
      </w:r>
      <w:proofErr w:type="spellEnd"/>
      <w:r>
        <w:rPr>
          <w:color w:val="000000"/>
        </w:rPr>
        <w:t xml:space="preserve"> Kft ügyvezetőjét, hogy a társasági adóról és az osztalékadóról szóló 1996 évi LXXXI. tv 22/C § </w:t>
      </w:r>
      <w:proofErr w:type="spellStart"/>
      <w:r>
        <w:rPr>
          <w:color w:val="000000"/>
        </w:rPr>
        <w:t>ban</w:t>
      </w:r>
      <w:proofErr w:type="spellEnd"/>
      <w:r>
        <w:rPr>
          <w:color w:val="000000"/>
        </w:rPr>
        <w:t xml:space="preserve"> meghatározott ingyenes használatra vonatkozó szabályokat figyelembe véve határozza meg a sportlétesítmények használati idejét az egyes használók között. </w:t>
      </w:r>
    </w:p>
    <w:p w:rsidR="00367220" w:rsidRDefault="00367220" w:rsidP="00367220">
      <w:pPr>
        <w:ind w:left="426" w:hanging="426"/>
        <w:jc w:val="both"/>
        <w:rPr>
          <w:color w:val="000000"/>
        </w:rPr>
      </w:pPr>
    </w:p>
    <w:p w:rsidR="00367220" w:rsidRPr="00CD29BC" w:rsidRDefault="00367220" w:rsidP="00367220">
      <w:pPr>
        <w:ind w:left="426" w:hanging="426"/>
        <w:jc w:val="both"/>
      </w:pPr>
      <w:r>
        <w:rPr>
          <w:color w:val="000000"/>
        </w:rPr>
        <w:t>4.</w:t>
      </w:r>
      <w:r>
        <w:rPr>
          <w:color w:val="000000"/>
        </w:rPr>
        <w:tab/>
      </w:r>
      <w:r w:rsidRPr="00CD29BC">
        <w:rPr>
          <w:color w:val="000000"/>
        </w:rPr>
        <w:t xml:space="preserve">Felkéri a polgármestert, hogy jelen döntésről tájékoztassa a </w:t>
      </w:r>
      <w:proofErr w:type="spellStart"/>
      <w:r w:rsidRPr="00CD29BC">
        <w:rPr>
          <w:color w:val="000000"/>
        </w:rPr>
        <w:t>Tiva-Szolg</w:t>
      </w:r>
      <w:proofErr w:type="spellEnd"/>
      <w:r w:rsidRPr="00CD29BC">
        <w:rPr>
          <w:color w:val="000000"/>
        </w:rPr>
        <w:t xml:space="preserve"> Nonprofit Kft. ügyvezetőjét. </w:t>
      </w:r>
      <w:r w:rsidRPr="00CD29BC">
        <w:rPr>
          <w:rFonts w:eastAsia="Calibri"/>
          <w:lang w:eastAsia="ar-SA"/>
        </w:rPr>
        <w:t xml:space="preserve">A 2013. évi V. tv. (Ptk.) 3:109 § (4) </w:t>
      </w:r>
      <w:proofErr w:type="spellStart"/>
      <w:r w:rsidRPr="00CD29BC">
        <w:rPr>
          <w:rFonts w:eastAsia="Calibri"/>
          <w:lang w:eastAsia="ar-SA"/>
        </w:rPr>
        <w:t>bek</w:t>
      </w:r>
      <w:proofErr w:type="spellEnd"/>
      <w:r w:rsidRPr="00CD29BC">
        <w:rPr>
          <w:rFonts w:eastAsia="Calibri"/>
          <w:lang w:eastAsia="ar-SA"/>
        </w:rPr>
        <w:t xml:space="preserve">. </w:t>
      </w:r>
      <w:proofErr w:type="gramStart"/>
      <w:r w:rsidRPr="00CD29BC">
        <w:rPr>
          <w:rFonts w:eastAsia="Calibri"/>
          <w:lang w:eastAsia="ar-SA"/>
        </w:rPr>
        <w:t>alapján</w:t>
      </w:r>
      <w:proofErr w:type="gramEnd"/>
      <w:r w:rsidRPr="00CD29BC">
        <w:rPr>
          <w:rFonts w:eastAsia="Calibri"/>
          <w:lang w:eastAsia="ar-SA"/>
        </w:rPr>
        <w:t xml:space="preserve"> az egyszemélyes társaság legfőbb szerv hatáskörébe tartozó kérdésekben az alapító döntése az ügyvezetéssel való közléssel válik hatályossá.</w:t>
      </w:r>
    </w:p>
    <w:p w:rsidR="00367220" w:rsidRPr="00867C7A" w:rsidRDefault="00367220" w:rsidP="00367220">
      <w:pPr>
        <w:ind w:left="426" w:hanging="426"/>
        <w:jc w:val="both"/>
        <w:rPr>
          <w:color w:val="000000"/>
        </w:rPr>
      </w:pPr>
    </w:p>
    <w:p w:rsidR="00367220" w:rsidRPr="005C75FF" w:rsidRDefault="00367220" w:rsidP="00367220">
      <w:pPr>
        <w:jc w:val="both"/>
        <w:rPr>
          <w:color w:val="000000"/>
        </w:rPr>
      </w:pPr>
    </w:p>
    <w:p w:rsidR="00367220" w:rsidRPr="005C75FF" w:rsidRDefault="00367220" w:rsidP="00367220">
      <w:pPr>
        <w:jc w:val="both"/>
        <w:rPr>
          <w:color w:val="000000"/>
        </w:rPr>
      </w:pPr>
    </w:p>
    <w:p w:rsidR="00367220" w:rsidRPr="005C75FF" w:rsidRDefault="00367220" w:rsidP="00367220">
      <w:pPr>
        <w:jc w:val="both"/>
        <w:rPr>
          <w:color w:val="000000"/>
        </w:rPr>
      </w:pPr>
    </w:p>
    <w:p w:rsidR="00367220" w:rsidRPr="005C75FF" w:rsidRDefault="00367220" w:rsidP="00367220">
      <w:pPr>
        <w:jc w:val="both"/>
        <w:rPr>
          <w:color w:val="000000"/>
        </w:rPr>
      </w:pPr>
      <w:r w:rsidRPr="005C75FF">
        <w:rPr>
          <w:b/>
          <w:color w:val="000000"/>
        </w:rPr>
        <w:t>Határidő:</w:t>
      </w:r>
      <w:r>
        <w:rPr>
          <w:color w:val="000000"/>
        </w:rPr>
        <w:t xml:space="preserve"> </w:t>
      </w:r>
      <w:proofErr w:type="gramStart"/>
      <w:r>
        <w:rPr>
          <w:color w:val="000000"/>
        </w:rPr>
        <w:t>azonnal</w:t>
      </w:r>
      <w:r w:rsidRPr="005C75FF">
        <w:rPr>
          <w:color w:val="000000"/>
        </w:rPr>
        <w:t xml:space="preserve">     </w:t>
      </w:r>
      <w:r w:rsidRPr="005C75FF">
        <w:rPr>
          <w:b/>
          <w:color w:val="000000"/>
        </w:rPr>
        <w:t xml:space="preserve">  </w:t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</w:r>
      <w:r w:rsidRPr="005C75FF">
        <w:rPr>
          <w:b/>
          <w:color w:val="000000"/>
        </w:rPr>
        <w:tab/>
        <w:t xml:space="preserve">    </w:t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 w:rsidRPr="005C75FF">
        <w:rPr>
          <w:b/>
          <w:color w:val="000000"/>
        </w:rPr>
        <w:t xml:space="preserve"> Felelős</w:t>
      </w:r>
      <w:proofErr w:type="gramEnd"/>
      <w:r w:rsidRPr="005C75FF">
        <w:rPr>
          <w:color w:val="000000"/>
        </w:rPr>
        <w:t>: Szőke Zoltán</w:t>
      </w:r>
    </w:p>
    <w:p w:rsidR="00367220" w:rsidRPr="005C75FF" w:rsidRDefault="00367220" w:rsidP="00367220">
      <w:pPr>
        <w:ind w:firstLine="360"/>
        <w:jc w:val="both"/>
        <w:rPr>
          <w:color w:val="000000"/>
        </w:rPr>
      </w:pP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</w:r>
      <w:r w:rsidRPr="005C75FF">
        <w:rPr>
          <w:color w:val="000000"/>
        </w:rPr>
        <w:tab/>
        <w:t xml:space="preserve">       </w:t>
      </w:r>
      <w:r>
        <w:rPr>
          <w:color w:val="000000"/>
        </w:rPr>
        <w:tab/>
        <w:t xml:space="preserve">    </w:t>
      </w:r>
      <w:proofErr w:type="gramStart"/>
      <w:r w:rsidRPr="005C75FF">
        <w:rPr>
          <w:color w:val="000000"/>
        </w:rPr>
        <w:t>polgármester</w:t>
      </w:r>
      <w:proofErr w:type="gramEnd"/>
    </w:p>
    <w:p w:rsidR="00367220" w:rsidRPr="005C75FF" w:rsidRDefault="00367220" w:rsidP="00367220">
      <w:pPr>
        <w:jc w:val="center"/>
        <w:rPr>
          <w:color w:val="000000"/>
        </w:rPr>
      </w:pPr>
    </w:p>
    <w:p w:rsidR="00367220" w:rsidRPr="005C75FF" w:rsidRDefault="00367220" w:rsidP="00367220">
      <w:pPr>
        <w:jc w:val="center"/>
        <w:rPr>
          <w:color w:val="000000"/>
        </w:rPr>
      </w:pPr>
    </w:p>
    <w:p w:rsidR="00367220" w:rsidRPr="005C75FF" w:rsidRDefault="00367220" w:rsidP="00367220">
      <w:pPr>
        <w:jc w:val="center"/>
        <w:rPr>
          <w:color w:val="000000"/>
        </w:rPr>
      </w:pPr>
    </w:p>
    <w:p w:rsidR="00367220" w:rsidRPr="005C75FF" w:rsidRDefault="00367220" w:rsidP="00367220">
      <w:pPr>
        <w:jc w:val="center"/>
        <w:rPr>
          <w:color w:val="000000"/>
        </w:rPr>
      </w:pPr>
    </w:p>
    <w:p w:rsidR="00367220" w:rsidRPr="005C75FF" w:rsidRDefault="00367220" w:rsidP="00367220">
      <w:pPr>
        <w:jc w:val="both"/>
        <w:rPr>
          <w:b/>
          <w:color w:val="000000"/>
        </w:rPr>
      </w:pPr>
    </w:p>
    <w:p w:rsidR="002F2EDF" w:rsidRDefault="002F2EDF" w:rsidP="002F2EDF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2F2EDF" w:rsidRPr="004A21FC" w:rsidRDefault="002F2EDF" w:rsidP="002F2EDF"/>
    <w:p w:rsidR="002F2EDF" w:rsidRPr="004A21FC" w:rsidRDefault="002F2EDF" w:rsidP="002F2EDF">
      <w:pPr>
        <w:widowControl w:val="0"/>
        <w:suppressAutoHyphens/>
        <w:rPr>
          <w:rFonts w:eastAsia="Lucida Sans Unicode"/>
          <w:b/>
          <w:kern w:val="1"/>
        </w:rPr>
      </w:pPr>
      <w:r w:rsidRPr="004A21FC">
        <w:rPr>
          <w:rFonts w:eastAsia="Lucida Sans Unicode"/>
          <w:b/>
          <w:kern w:val="1"/>
        </w:rPr>
        <w:t xml:space="preserve">                   Szőke </w:t>
      </w:r>
      <w:proofErr w:type="gramStart"/>
      <w:r w:rsidRPr="004A21FC">
        <w:rPr>
          <w:rFonts w:eastAsia="Lucida Sans Unicode"/>
          <w:b/>
          <w:kern w:val="1"/>
        </w:rPr>
        <w:t xml:space="preserve">Zoltán                                        </w:t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 w:rsidRPr="004A21FC">
        <w:rPr>
          <w:rFonts w:eastAsia="Lucida Sans Unicode"/>
          <w:b/>
          <w:kern w:val="1"/>
        </w:rPr>
        <w:t>Dr.</w:t>
      </w:r>
      <w:proofErr w:type="gramEnd"/>
      <w:r w:rsidRPr="004A21FC">
        <w:rPr>
          <w:rFonts w:eastAsia="Lucida Sans Unicode"/>
          <w:b/>
          <w:kern w:val="1"/>
        </w:rPr>
        <w:t xml:space="preserve"> </w:t>
      </w:r>
      <w:proofErr w:type="spellStart"/>
      <w:r w:rsidRPr="004A21FC">
        <w:rPr>
          <w:rFonts w:eastAsia="Lucida Sans Unicode"/>
          <w:b/>
          <w:kern w:val="1"/>
        </w:rPr>
        <w:t>Kórik</w:t>
      </w:r>
      <w:proofErr w:type="spellEnd"/>
      <w:r w:rsidRPr="004A21FC">
        <w:rPr>
          <w:rFonts w:eastAsia="Lucida Sans Unicode"/>
          <w:b/>
          <w:kern w:val="1"/>
        </w:rPr>
        <w:t xml:space="preserve"> Zsuzsanna</w:t>
      </w:r>
    </w:p>
    <w:p w:rsidR="002F2EDF" w:rsidRPr="004A21FC" w:rsidRDefault="002F2EDF" w:rsidP="002F2EDF">
      <w:pPr>
        <w:widowControl w:val="0"/>
        <w:suppressAutoHyphens/>
        <w:rPr>
          <w:rFonts w:eastAsia="Lucida Sans Unicode"/>
          <w:b/>
          <w:kern w:val="1"/>
        </w:rPr>
      </w:pPr>
      <w:r w:rsidRPr="004A21FC">
        <w:rPr>
          <w:rFonts w:eastAsia="Lucida Sans Unicode"/>
          <w:b/>
          <w:kern w:val="1"/>
        </w:rPr>
        <w:t xml:space="preserve">                   </w:t>
      </w:r>
      <w:proofErr w:type="gramStart"/>
      <w:r w:rsidRPr="004A21FC">
        <w:rPr>
          <w:rFonts w:eastAsia="Lucida Sans Unicode"/>
          <w:b/>
          <w:kern w:val="1"/>
        </w:rPr>
        <w:t>polgármester</w:t>
      </w:r>
      <w:proofErr w:type="gramEnd"/>
      <w:r w:rsidRPr="004A21FC">
        <w:rPr>
          <w:rFonts w:eastAsia="Lucida Sans Unicode"/>
          <w:b/>
          <w:kern w:val="1"/>
        </w:rPr>
        <w:t xml:space="preserve">                                                      </w:t>
      </w:r>
      <w:r>
        <w:rPr>
          <w:rFonts w:eastAsia="Lucida Sans Unicode"/>
          <w:b/>
          <w:kern w:val="1"/>
        </w:rPr>
        <w:tab/>
      </w:r>
      <w:r>
        <w:rPr>
          <w:rFonts w:eastAsia="Lucida Sans Unicode"/>
          <w:b/>
          <w:kern w:val="1"/>
        </w:rPr>
        <w:tab/>
      </w:r>
      <w:r w:rsidRPr="004A21FC">
        <w:rPr>
          <w:rFonts w:eastAsia="Lucida Sans Unicode"/>
          <w:b/>
          <w:kern w:val="1"/>
        </w:rPr>
        <w:t>jegyző</w:t>
      </w:r>
    </w:p>
    <w:p w:rsidR="002F2EDF" w:rsidRDefault="002F2EDF" w:rsidP="002F2EDF">
      <w:pPr>
        <w:pStyle w:val="Listaszerbekezds"/>
        <w:tabs>
          <w:tab w:val="left" w:leader="dot" w:pos="9072"/>
          <w:tab w:val="left" w:leader="dot" w:pos="16443"/>
        </w:tabs>
        <w:rPr>
          <w:rFonts w:asciiTheme="majorHAnsi" w:hAnsiTheme="majorHAnsi"/>
          <w:sz w:val="22"/>
          <w:szCs w:val="22"/>
          <w:lang w:eastAsia="en-US"/>
        </w:rPr>
      </w:pPr>
    </w:p>
    <w:p w:rsidR="00367220" w:rsidRDefault="00367220" w:rsidP="00367220">
      <w:pPr>
        <w:jc w:val="right"/>
        <w:rPr>
          <w:b/>
        </w:rPr>
      </w:pPr>
      <w:r>
        <w:rPr>
          <w:b/>
        </w:rPr>
        <w:lastRenderedPageBreak/>
        <w:t>212/2024. (VIII.8</w:t>
      </w:r>
      <w:r w:rsidRPr="00D31B8D">
        <w:rPr>
          <w:b/>
        </w:rPr>
        <w:t xml:space="preserve">.) Kt. határozat </w:t>
      </w:r>
      <w:r>
        <w:rPr>
          <w:b/>
        </w:rPr>
        <w:t xml:space="preserve">1. sz. </w:t>
      </w:r>
      <w:r w:rsidRPr="00D31B8D">
        <w:rPr>
          <w:b/>
        </w:rPr>
        <w:t>melléklete</w:t>
      </w:r>
    </w:p>
    <w:p w:rsidR="00367220" w:rsidRDefault="00367220" w:rsidP="00367220"/>
    <w:p w:rsidR="00367220" w:rsidRDefault="00367220" w:rsidP="00367220">
      <w:r>
        <w:rPr>
          <w:noProof/>
        </w:rPr>
        <w:drawing>
          <wp:inline distT="0" distB="0" distL="0" distR="0" wp14:anchorId="26069E76" wp14:editId="66F9D694">
            <wp:extent cx="5760720" cy="8140463"/>
            <wp:effectExtent l="0" t="0" r="0" b="0"/>
            <wp:docPr id="1" name="Kép 1" descr="D:\Scan\SKM_C2582407241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40724164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20" w:rsidRDefault="00367220" w:rsidP="00367220"/>
    <w:p w:rsidR="00367220" w:rsidRDefault="00367220" w:rsidP="00367220"/>
    <w:p w:rsidR="00367220" w:rsidRDefault="00367220" w:rsidP="00367220">
      <w:pPr>
        <w:jc w:val="right"/>
        <w:rPr>
          <w:b/>
        </w:rPr>
      </w:pPr>
      <w:r>
        <w:rPr>
          <w:b/>
        </w:rPr>
        <w:lastRenderedPageBreak/>
        <w:t>212/2024. (VIII.8</w:t>
      </w:r>
      <w:r w:rsidRPr="00D31B8D">
        <w:rPr>
          <w:b/>
        </w:rPr>
        <w:t xml:space="preserve">.) Kt. határozat </w:t>
      </w:r>
      <w:r>
        <w:rPr>
          <w:b/>
        </w:rPr>
        <w:t xml:space="preserve">2. sz. </w:t>
      </w:r>
      <w:r w:rsidRPr="00D31B8D">
        <w:rPr>
          <w:b/>
        </w:rPr>
        <w:t>melléklete</w:t>
      </w:r>
    </w:p>
    <w:p w:rsidR="00367220" w:rsidRDefault="00367220" w:rsidP="00367220"/>
    <w:p w:rsidR="00367220" w:rsidRDefault="00367220" w:rsidP="00367220">
      <w:r>
        <w:rPr>
          <w:noProof/>
        </w:rPr>
        <w:drawing>
          <wp:inline distT="0" distB="0" distL="0" distR="0" wp14:anchorId="19A9D112" wp14:editId="22C66932">
            <wp:extent cx="5760720" cy="8140463"/>
            <wp:effectExtent l="0" t="0" r="0" b="0"/>
            <wp:docPr id="6" name="Kép 6" descr="D:\Scan\SKM_C258240801111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4080111150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20" w:rsidRDefault="00367220" w:rsidP="00367220"/>
    <w:p w:rsidR="00367220" w:rsidRDefault="00367220" w:rsidP="00367220">
      <w:r>
        <w:rPr>
          <w:noProof/>
        </w:rPr>
        <w:lastRenderedPageBreak/>
        <w:drawing>
          <wp:inline distT="0" distB="0" distL="0" distR="0" wp14:anchorId="30BE6BD9" wp14:editId="143C1EA7">
            <wp:extent cx="5760720" cy="8140463"/>
            <wp:effectExtent l="0" t="0" r="0" b="0"/>
            <wp:docPr id="7" name="Kép 7" descr="D:\Scan\SKM_C258240801111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4080111150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20" w:rsidRDefault="00367220" w:rsidP="00367220"/>
    <w:p w:rsidR="00367220" w:rsidRDefault="00367220" w:rsidP="00367220"/>
    <w:p w:rsidR="00367220" w:rsidRDefault="00367220" w:rsidP="00367220"/>
    <w:p w:rsidR="00367220" w:rsidRDefault="00367220" w:rsidP="00367220"/>
    <w:p w:rsidR="00367220" w:rsidRDefault="00367220" w:rsidP="00367220">
      <w:r>
        <w:rPr>
          <w:noProof/>
        </w:rPr>
        <w:lastRenderedPageBreak/>
        <w:drawing>
          <wp:inline distT="0" distB="0" distL="0" distR="0" wp14:anchorId="6170B6B2" wp14:editId="3C1DB630">
            <wp:extent cx="5760720" cy="8140463"/>
            <wp:effectExtent l="0" t="0" r="0" b="0"/>
            <wp:docPr id="8" name="Kép 8" descr="D:\Scan\SKM_C258240801111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4080111150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20" w:rsidRDefault="00367220" w:rsidP="00367220"/>
    <w:p w:rsidR="00367220" w:rsidRDefault="00367220" w:rsidP="00367220"/>
    <w:p w:rsidR="00367220" w:rsidRDefault="00367220" w:rsidP="00367220"/>
    <w:p w:rsidR="00367220" w:rsidRDefault="00367220" w:rsidP="00367220"/>
    <w:p w:rsidR="00367220" w:rsidRDefault="00367220" w:rsidP="00367220"/>
    <w:p w:rsidR="00367220" w:rsidRDefault="00367220" w:rsidP="00367220">
      <w:r>
        <w:rPr>
          <w:noProof/>
        </w:rPr>
        <w:drawing>
          <wp:inline distT="0" distB="0" distL="0" distR="0" wp14:anchorId="5AE31C03" wp14:editId="55B6915B">
            <wp:extent cx="5760720" cy="8140463"/>
            <wp:effectExtent l="0" t="0" r="0" b="0"/>
            <wp:docPr id="9" name="Kép 9" descr="D:\Scan\SKM_C258240801111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4080111150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220" w:rsidRDefault="00367220" w:rsidP="00367220"/>
    <w:p w:rsidR="00367220" w:rsidRDefault="00367220" w:rsidP="00367220"/>
    <w:p w:rsidR="003C5ADE" w:rsidRDefault="003C5ADE"/>
    <w:sectPr w:rsidR="003C5A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220"/>
    <w:rsid w:val="002F2EDF"/>
    <w:rsid w:val="00367220"/>
    <w:rsid w:val="003C5ADE"/>
    <w:rsid w:val="0097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6722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722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F2EDF"/>
    <w:pPr>
      <w:ind w:left="720"/>
      <w:contextualSpacing/>
      <w:jc w:val="both"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672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6722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67220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F2EDF"/>
    <w:pPr>
      <w:ind w:left="720"/>
      <w:contextualSpacing/>
      <w:jc w:val="both"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241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3</cp:revision>
  <dcterms:created xsi:type="dcterms:W3CDTF">2024-08-08T13:24:00Z</dcterms:created>
  <dcterms:modified xsi:type="dcterms:W3CDTF">2024-08-08T13:45:00Z</dcterms:modified>
</cp:coreProperties>
</file>