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7" w:rsidRPr="00FF5A77" w:rsidRDefault="00CF2A77" w:rsidP="00CF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CF2A77" w:rsidRPr="00FF5A77" w:rsidRDefault="00CF2A77" w:rsidP="00CF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CF2A77" w:rsidRPr="00FF5A77" w:rsidRDefault="00CF2A77" w:rsidP="00CF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198</w:t>
      </w: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4</w:t>
      </w: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VIII.8</w:t>
      </w: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CF2A77" w:rsidRDefault="00CF2A77" w:rsidP="00CF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CF2A77" w:rsidRPr="00FF5A77" w:rsidRDefault="00CF2A77" w:rsidP="00CF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CF2A77" w:rsidRDefault="00CF2A77" w:rsidP="00CF2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szerződés megkötése a Tiszavasvári I. számú felnőtt háziorvosi körzet ellátására</w:t>
      </w:r>
    </w:p>
    <w:p w:rsidR="00CF2A77" w:rsidRDefault="00CF2A77" w:rsidP="00CF2A77">
      <w:pPr>
        <w:pStyle w:val="uj"/>
        <w:jc w:val="both"/>
      </w:pPr>
      <w:r w:rsidRPr="008A64BE">
        <w:t>Tiszavasvári Város Önkormányzata Képviselő-testülete</w:t>
      </w:r>
      <w:r>
        <w:t xml:space="preserve"> az önálló orvosi tevékenységről szóló 2000. évi II. törvény 2/</w:t>
      </w:r>
      <w:proofErr w:type="gramStart"/>
      <w:r>
        <w:t>A</w:t>
      </w:r>
      <w:proofErr w:type="gramEnd"/>
      <w:r>
        <w:t xml:space="preserve">. § </w:t>
      </w:r>
      <w:proofErr w:type="spellStart"/>
      <w:r>
        <w:t>-ában</w:t>
      </w:r>
      <w:proofErr w:type="spellEnd"/>
      <w:r>
        <w:t xml:space="preserve"> foglaltak alapján az alábbi határozatot hozza:</w:t>
      </w:r>
    </w:p>
    <w:p w:rsidR="00CF2A77" w:rsidRPr="00431581" w:rsidRDefault="00CF2A77" w:rsidP="00CF2A77">
      <w:pPr>
        <w:pStyle w:val="uj"/>
        <w:numPr>
          <w:ilvl w:val="0"/>
          <w:numId w:val="2"/>
        </w:numPr>
        <w:jc w:val="both"/>
        <w:rPr>
          <w:rFonts w:eastAsia="Calibri"/>
        </w:rPr>
      </w:pPr>
      <w:r w:rsidRPr="00EC1FB5">
        <w:rPr>
          <w:b/>
        </w:rPr>
        <w:t>Dönt arról</w:t>
      </w:r>
      <w:r>
        <w:t xml:space="preserve">, hogy a Tiszavasvári I. számú felnőtt háziorvosi körzet </w:t>
      </w:r>
      <w:r>
        <w:rPr>
          <w:rFonts w:eastAsia="Calibri"/>
        </w:rPr>
        <w:t xml:space="preserve">(körzetazonosító: 150090228) ellátása érdekében 2024. november 1. napjától kezdődő határozatlan időtartamra </w:t>
      </w:r>
      <w:proofErr w:type="spellStart"/>
      <w:r>
        <w:rPr>
          <w:rFonts w:eastAsia="Calibri"/>
        </w:rPr>
        <w:t>feladatellátási</w:t>
      </w:r>
      <w:proofErr w:type="spellEnd"/>
      <w:r>
        <w:rPr>
          <w:rFonts w:eastAsia="Calibri"/>
        </w:rPr>
        <w:t xml:space="preserve"> szerződést köt a </w:t>
      </w:r>
      <w:r w:rsidRPr="00627DD5">
        <w:rPr>
          <w:rFonts w:eastAsia="Calibri"/>
          <w:b/>
        </w:rPr>
        <w:t>SZERÉNYI MED Egészségügyi Szolgáltató Korlátolt Felelősségű Társaság</w:t>
      </w:r>
      <w:r>
        <w:rPr>
          <w:rFonts w:eastAsia="Calibri"/>
          <w:b/>
        </w:rPr>
        <w:t>gal</w:t>
      </w:r>
      <w:r w:rsidRPr="00627DD5">
        <w:rPr>
          <w:rFonts w:eastAsia="Calibri"/>
          <w:b/>
        </w:rPr>
        <w:t xml:space="preserve"> </w:t>
      </w:r>
      <w:r>
        <w:rPr>
          <w:rFonts w:eastAsia="Calibri"/>
        </w:rPr>
        <w:t>(székhelye: 4456 Tiszadob, Mátyás király utca 19</w:t>
      </w:r>
      <w:proofErr w:type="gramStart"/>
      <w:r>
        <w:rPr>
          <w:rFonts w:eastAsia="Calibri"/>
        </w:rPr>
        <w:t>.,</w:t>
      </w:r>
      <w:proofErr w:type="gramEnd"/>
      <w:r>
        <w:rPr>
          <w:rFonts w:eastAsia="Calibri"/>
        </w:rPr>
        <w:t xml:space="preserve"> cégjegyzékszáma: 15-09-085299, képviseli: </w:t>
      </w:r>
      <w:r w:rsidRPr="00B2594F">
        <w:rPr>
          <w:rFonts w:eastAsia="Calibri"/>
          <w:b/>
        </w:rPr>
        <w:t xml:space="preserve">dr. </w:t>
      </w:r>
      <w:proofErr w:type="spellStart"/>
      <w:r w:rsidRPr="00B2594F">
        <w:rPr>
          <w:rFonts w:eastAsia="Calibri"/>
          <w:b/>
        </w:rPr>
        <w:t>Szerényi</w:t>
      </w:r>
      <w:proofErr w:type="spellEnd"/>
      <w:r w:rsidRPr="00B2594F">
        <w:rPr>
          <w:rFonts w:eastAsia="Calibri"/>
          <w:b/>
        </w:rPr>
        <w:t xml:space="preserve"> Nikoletta</w:t>
      </w:r>
      <w:r>
        <w:rPr>
          <w:rFonts w:eastAsia="Calibri"/>
        </w:rPr>
        <w:t xml:space="preserve">) és elfogadja a </w:t>
      </w:r>
      <w:proofErr w:type="spellStart"/>
      <w:r>
        <w:rPr>
          <w:rFonts w:eastAsia="Calibri"/>
        </w:rPr>
        <w:t>feladatellátási</w:t>
      </w:r>
      <w:proofErr w:type="spellEnd"/>
      <w:r>
        <w:rPr>
          <w:rFonts w:eastAsia="Calibri"/>
        </w:rPr>
        <w:t xml:space="preserve"> szerződést </w:t>
      </w:r>
      <w:r w:rsidRPr="00431581">
        <w:rPr>
          <w:rFonts w:eastAsia="Calibri"/>
        </w:rPr>
        <w:t>a határozat 1. melléklete szerinti tartalommal.</w:t>
      </w:r>
    </w:p>
    <w:p w:rsidR="00CF2A77" w:rsidRDefault="00CF2A77" w:rsidP="00CF2A77">
      <w:pPr>
        <w:pStyle w:val="uj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Felhatalmazza a polgármestert a szerződés aláírására és felkéri, hogy a döntésről tájékoztassa az érintett háziorvost.</w:t>
      </w:r>
    </w:p>
    <w:p w:rsidR="00CF2A77" w:rsidRPr="00431581" w:rsidRDefault="00CF2A77" w:rsidP="00CF2A77">
      <w:pPr>
        <w:pStyle w:val="uj"/>
        <w:numPr>
          <w:ilvl w:val="0"/>
          <w:numId w:val="2"/>
        </w:numPr>
        <w:jc w:val="both"/>
        <w:rPr>
          <w:rFonts w:eastAsia="Calibri"/>
        </w:rPr>
      </w:pPr>
      <w:r>
        <w:rPr>
          <w:b/>
        </w:rPr>
        <w:t xml:space="preserve">Kezdeményezi a </w:t>
      </w:r>
      <w:r>
        <w:t xml:space="preserve">Tiszavasvári I. számú felnőtt háziorvosi körzet ellátására </w:t>
      </w:r>
      <w:r w:rsidRPr="007469C4">
        <w:rPr>
          <w:rFonts w:eastAsia="Calibri"/>
          <w:b/>
        </w:rPr>
        <w:t xml:space="preserve">dr. </w:t>
      </w:r>
      <w:proofErr w:type="spellStart"/>
      <w:r>
        <w:rPr>
          <w:rFonts w:eastAsia="Calibri"/>
          <w:b/>
        </w:rPr>
        <w:t>Malinák</w:t>
      </w:r>
      <w:proofErr w:type="spellEnd"/>
      <w:r>
        <w:rPr>
          <w:rFonts w:eastAsia="Calibri"/>
          <w:b/>
        </w:rPr>
        <w:t xml:space="preserve"> Gyula</w:t>
      </w:r>
      <w:r w:rsidRPr="007469C4">
        <w:rPr>
          <w:rFonts w:eastAsia="Calibri"/>
          <w:b/>
        </w:rPr>
        <w:t xml:space="preserve"> egyéni vállalkozó </w:t>
      </w:r>
      <w:r>
        <w:rPr>
          <w:rFonts w:eastAsia="Calibri"/>
          <w:b/>
        </w:rPr>
        <w:t xml:space="preserve">felnőtt </w:t>
      </w:r>
      <w:r w:rsidRPr="007469C4">
        <w:rPr>
          <w:rFonts w:eastAsia="Calibri"/>
          <w:b/>
        </w:rPr>
        <w:t>háziorvos</w:t>
      </w:r>
      <w:r>
        <w:rPr>
          <w:rFonts w:eastAsia="Calibri"/>
          <w:b/>
        </w:rPr>
        <w:t>sal</w:t>
      </w:r>
      <w:r w:rsidRPr="007469C4">
        <w:rPr>
          <w:rFonts w:eastAsia="Calibri"/>
        </w:rPr>
        <w:t xml:space="preserve"> </w:t>
      </w:r>
      <w:r w:rsidRPr="007469C4">
        <w:t xml:space="preserve">(született: </w:t>
      </w:r>
      <w:r w:rsidR="002750F5" w:rsidRPr="007469C4">
        <w:t>S</w:t>
      </w:r>
      <w:r w:rsidR="002750F5">
        <w:t>ály, 1946. június 6</w:t>
      </w:r>
      <w:proofErr w:type="gramStart"/>
      <w:r w:rsidR="002750F5">
        <w:t>.</w:t>
      </w:r>
      <w:r w:rsidR="002750F5" w:rsidRPr="007469C4">
        <w:t>,</w:t>
      </w:r>
      <w:proofErr w:type="gramEnd"/>
      <w:r w:rsidR="002750F5" w:rsidRPr="007469C4">
        <w:t xml:space="preserve"> an.: Pisák Julianna</w:t>
      </w:r>
      <w:r w:rsidR="002750F5">
        <w:t>),</w:t>
      </w:r>
      <w:r w:rsidRPr="007469C4">
        <w:t xml:space="preserve"> székhelye: 4440 Tiszavasvári, Kossuth u. 8., adószáma: 51805731-1-35, nyilvántartási száma:</w:t>
      </w:r>
      <w:r w:rsidRPr="007469C4">
        <w:rPr>
          <w:b/>
        </w:rPr>
        <w:t xml:space="preserve"> </w:t>
      </w:r>
      <w:r w:rsidRPr="00F9614C">
        <w:t>31156</w:t>
      </w:r>
      <w:r w:rsidRPr="007469C4">
        <w:t>)</w:t>
      </w:r>
      <w:r>
        <w:t xml:space="preserve"> megkötött helyettesítési </w:t>
      </w:r>
      <w:proofErr w:type="spellStart"/>
      <w:r>
        <w:t>feladatellátási</w:t>
      </w:r>
      <w:proofErr w:type="spellEnd"/>
      <w:r>
        <w:t xml:space="preserve"> szerződés </w:t>
      </w:r>
      <w:r w:rsidRPr="00462D79">
        <w:rPr>
          <w:b/>
        </w:rPr>
        <w:t>közös megegyezéssel történő megszüntetését 2024. október 31. napjával</w:t>
      </w:r>
      <w:r>
        <w:rPr>
          <w:b/>
        </w:rPr>
        <w:t xml:space="preserve">. </w:t>
      </w:r>
    </w:p>
    <w:p w:rsidR="00CF2A77" w:rsidRDefault="00CF2A77" w:rsidP="00CF2A77">
      <w:pPr>
        <w:pStyle w:val="uj"/>
        <w:jc w:val="both"/>
        <w:rPr>
          <w:rFonts w:eastAsia="Calibri"/>
        </w:rPr>
      </w:pPr>
      <w:r>
        <w:rPr>
          <w:rFonts w:eastAsia="Calibri"/>
        </w:rPr>
        <w:t xml:space="preserve">Határidő: 1.2. pont esetében </w:t>
      </w:r>
      <w:proofErr w:type="gramStart"/>
      <w:r>
        <w:rPr>
          <w:rFonts w:eastAsia="Calibri"/>
        </w:rPr>
        <w:t>azonnal                            Felelős</w:t>
      </w:r>
      <w:proofErr w:type="gramEnd"/>
      <w:r>
        <w:rPr>
          <w:rFonts w:eastAsia="Calibri"/>
        </w:rPr>
        <w:t>: Szőke Zoltán polgármester</w:t>
      </w:r>
    </w:p>
    <w:p w:rsidR="00CF2A77" w:rsidRDefault="00CF2A77" w:rsidP="00CF2A77">
      <w:pPr>
        <w:pStyle w:val="uj"/>
        <w:ind w:left="720"/>
        <w:jc w:val="both"/>
      </w:pPr>
      <w:r>
        <w:rPr>
          <w:rFonts w:eastAsia="Calibri"/>
        </w:rPr>
        <w:t>3</w:t>
      </w:r>
      <w:proofErr w:type="gramStart"/>
      <w:r>
        <w:rPr>
          <w:rFonts w:eastAsia="Calibri"/>
        </w:rPr>
        <w:t>.pont</w:t>
      </w:r>
      <w:proofErr w:type="gramEnd"/>
      <w:r>
        <w:rPr>
          <w:rFonts w:eastAsia="Calibri"/>
        </w:rPr>
        <w:t xml:space="preserve"> esetében 2024. október 31.</w:t>
      </w:r>
    </w:p>
    <w:p w:rsidR="00CF2A77" w:rsidRDefault="00CF2A77" w:rsidP="00CF2A77">
      <w:pPr>
        <w:pStyle w:val="uj"/>
        <w:jc w:val="both"/>
        <w:rPr>
          <w:rStyle w:val="highlighted"/>
        </w:rPr>
      </w:pPr>
    </w:p>
    <w:p w:rsidR="00CF2A77" w:rsidRPr="00CF2A77" w:rsidRDefault="00CF2A77" w:rsidP="00CF2A77">
      <w:pPr>
        <w:pStyle w:val="uj"/>
        <w:jc w:val="both"/>
        <w:rPr>
          <w:rStyle w:val="highlighted"/>
          <w:b/>
        </w:rPr>
      </w:pPr>
      <w:r>
        <w:rPr>
          <w:rStyle w:val="highlighted"/>
          <w:b/>
        </w:rPr>
        <w:t xml:space="preserve">                     </w:t>
      </w:r>
      <w:r w:rsidRPr="00CF2A77">
        <w:rPr>
          <w:rStyle w:val="highlighted"/>
          <w:b/>
        </w:rPr>
        <w:t xml:space="preserve">Szőke </w:t>
      </w:r>
      <w:proofErr w:type="gramStart"/>
      <w:r w:rsidRPr="00CF2A77">
        <w:rPr>
          <w:rStyle w:val="highlighted"/>
          <w:b/>
        </w:rPr>
        <w:t xml:space="preserve">Zoltán </w:t>
      </w:r>
      <w:r>
        <w:rPr>
          <w:rStyle w:val="highlighted"/>
          <w:b/>
        </w:rPr>
        <w:t xml:space="preserve">                                </w:t>
      </w:r>
      <w:r w:rsidRPr="00CF2A77">
        <w:rPr>
          <w:rStyle w:val="highlighted"/>
          <w:b/>
        </w:rPr>
        <w:t>Dr.</w:t>
      </w:r>
      <w:proofErr w:type="gramEnd"/>
      <w:r w:rsidRPr="00CF2A77">
        <w:rPr>
          <w:rStyle w:val="highlighted"/>
          <w:b/>
        </w:rPr>
        <w:t xml:space="preserve"> </w:t>
      </w:r>
      <w:proofErr w:type="spellStart"/>
      <w:r w:rsidRPr="00CF2A77">
        <w:rPr>
          <w:rStyle w:val="highlighted"/>
          <w:b/>
        </w:rPr>
        <w:t>Kórik</w:t>
      </w:r>
      <w:proofErr w:type="spellEnd"/>
      <w:r w:rsidRPr="00CF2A77">
        <w:rPr>
          <w:rStyle w:val="highlighted"/>
          <w:b/>
        </w:rPr>
        <w:t xml:space="preserve"> Zsuzsanna</w:t>
      </w:r>
    </w:p>
    <w:p w:rsidR="00CF2A77" w:rsidRPr="00CF2A77" w:rsidRDefault="00CF2A77" w:rsidP="00CF2A77">
      <w:pPr>
        <w:pStyle w:val="uj"/>
        <w:jc w:val="both"/>
        <w:rPr>
          <w:rStyle w:val="highlighted"/>
          <w:b/>
        </w:rPr>
      </w:pPr>
      <w:r>
        <w:rPr>
          <w:rStyle w:val="highlighted"/>
          <w:b/>
        </w:rPr>
        <w:t xml:space="preserve">                     </w:t>
      </w:r>
      <w:proofErr w:type="gramStart"/>
      <w:r w:rsidRPr="00CF2A77">
        <w:rPr>
          <w:rStyle w:val="highlighted"/>
          <w:b/>
        </w:rPr>
        <w:t>polgármester</w:t>
      </w:r>
      <w:proofErr w:type="gramEnd"/>
      <w:r w:rsidRPr="00CF2A77">
        <w:rPr>
          <w:rStyle w:val="highlighted"/>
          <w:b/>
        </w:rPr>
        <w:t xml:space="preserve"> </w:t>
      </w:r>
      <w:r>
        <w:rPr>
          <w:rStyle w:val="highlighted"/>
          <w:b/>
        </w:rPr>
        <w:t xml:space="preserve">                                            </w:t>
      </w:r>
      <w:r w:rsidRPr="00CF2A77">
        <w:rPr>
          <w:rStyle w:val="highlighted"/>
          <w:b/>
        </w:rPr>
        <w:t>jegyző</w:t>
      </w:r>
    </w:p>
    <w:p w:rsidR="00CF2A77" w:rsidRDefault="00CF2A77" w:rsidP="00CF2A77">
      <w:pPr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Style w:val="highlighted"/>
        </w:rPr>
        <w:br w:type="page"/>
      </w:r>
    </w:p>
    <w:p w:rsidR="00CF2A77" w:rsidRDefault="00CF2A77" w:rsidP="00CF2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198/</w:t>
      </w:r>
      <w:r>
        <w:rPr>
          <w:rFonts w:ascii="Times New Roman" w:hAnsi="Times New Roman" w:cs="Times New Roman"/>
          <w:b/>
          <w:sz w:val="24"/>
          <w:szCs w:val="24"/>
        </w:rPr>
        <w:t>2024.(</w:t>
      </w:r>
      <w:r>
        <w:rPr>
          <w:rFonts w:ascii="Times New Roman" w:hAnsi="Times New Roman" w:cs="Times New Roman"/>
          <w:b/>
          <w:sz w:val="24"/>
          <w:szCs w:val="24"/>
        </w:rPr>
        <w:t>VIII.8</w:t>
      </w:r>
      <w:r>
        <w:rPr>
          <w:rFonts w:ascii="Times New Roman" w:hAnsi="Times New Roman" w:cs="Times New Roman"/>
          <w:b/>
          <w:sz w:val="24"/>
          <w:szCs w:val="24"/>
        </w:rPr>
        <w:t>.) Kt. sz. határozat 1. melléklete</w:t>
      </w:r>
    </w:p>
    <w:p w:rsidR="00CF2A77" w:rsidRPr="001C5362" w:rsidRDefault="00CF2A77" w:rsidP="00CF2A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362">
        <w:rPr>
          <w:rFonts w:ascii="Times New Roman" w:eastAsia="Calibri" w:hAnsi="Times New Roman" w:cs="Times New Roman"/>
          <w:b/>
          <w:bCs/>
          <w:sz w:val="24"/>
          <w:szCs w:val="24"/>
        </w:rPr>
        <w:t>FELADAT-ELLÁTÁSI SZERZŐDÉS</w:t>
      </w:r>
    </w:p>
    <w:p w:rsidR="00CF2A77" w:rsidRPr="001C5362" w:rsidRDefault="00CF2A77" w:rsidP="00CF2A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1C5362">
        <w:rPr>
          <w:rFonts w:ascii="Times New Roman" w:eastAsia="Calibri" w:hAnsi="Times New Roman" w:cs="Times New Roman"/>
          <w:b/>
          <w:bCs/>
          <w:sz w:val="24"/>
          <w:szCs w:val="24"/>
        </w:rPr>
        <w:t>háziorvosi</w:t>
      </w:r>
      <w:proofErr w:type="gramEnd"/>
      <w:r w:rsidRPr="001C5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feladatok ellátására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adószáma: 15732468-2-15, törzskönyvi azonosító száma: 732462, képviseli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635638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másrészről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627DD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SZERÉNYI MED Egészségügyi Szolgáltató Korlátolt Felelősségű Társaság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(székhelye: 4456 Tiszadob, Mátyás király utca 19., cégjegyzékszáma: 15-09-085299, képviseli: </w:t>
      </w:r>
      <w:r w:rsidRPr="00B259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B259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</w:t>
      </w:r>
      <w:proofErr w:type="spellEnd"/>
      <w:r w:rsidRPr="00B259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Nikoletta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úgyis, mint </w:t>
      </w:r>
      <w:r w:rsidRPr="00B259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személyes ellátási kötelezettséggel rendelkező orvos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nyilvántartási száma: </w:t>
      </w:r>
      <w:r w:rsidR="002750F5">
        <w:rPr>
          <w:rFonts w:ascii="Times New Roman" w:eastAsia="Calibri" w:hAnsi="Times New Roman" w:cs="Times New Roman"/>
          <w:sz w:val="24"/>
          <w:szCs w:val="24"/>
          <w:lang w:eastAsia="hu-HU"/>
        </w:rPr>
        <w:t>75943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hu-HU"/>
        </w:rPr>
        <w:t>), (t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ovábbiakban: háziorvosi szolgáltató) között az alulírott helyen és időben jelen szerződésben meghatározott feltételek szerint.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1.A szerződés tárgya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1.1 Magyarország helyi önkormányzatairól szóló 2011. évi CLXXXIX törvény 13.§ (1) bekezdés 4. pontjában és az egészségügyi alapellátásról szóló 2015. évi CXXIII. törvény 5.§ (1) bekezdés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) pontjában meghatározott kötelező feladatának ellátása érdekében, valamint az önálló orvosi tevékenységről szóló 2000. évi II. törvényben, az egészségügyi szolgáltatások Egészségbiztosítási Alapból történő finanszírozásának részletes szabályairól szóló 43/1999. (III.3.) Korm. rendeletben, továbbá a háziorvosi, házi gyermekorvosi és fogorvosi tevékenységről szóló 4/2000. (II.25.) EüM rendeletben foglaltaknak megfelelően ö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nkormányzat megbízza, háziorvosi szolgáltató pedig elvállalja a Tiszavasvári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I. számú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felnőtt háziorvosi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körzet alapellátását a hivatkozott jogszabályoknak megfelelő folyamatos területi ellátási kötelezettséggel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háziorvosi szolgáltató a feladat-ellátási szerződésben kötelezettséget vállal arra, hogy az önkormányzat ellátási kötelezettségébe tartozó közszolgáltatások közül a szerződésben meghatározott szolgáltatásokat folyamatosan, a jogszabályokban és az egészségügyi szakmai szabályokban előírt szakmai színvonalon, területi ellátási kötelezettséggel nyújtja. 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2C4FB9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1.2.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Jelen szerződés 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határozatlan időtartamra szól és legkorábban 202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4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november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1. napjától a körzet praxisjogának megszerzése és a körzet ellátására szóló végleges működési engedély, valamint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</w:t>
      </w:r>
      <w:r w:rsidRPr="002C4FB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Nemzeti Egészségbiztosítási Alapkezelővel kötött finanszírozási szerződés birtokában lép hatályba. 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1.3.Háziorvosi szolgáltató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területi ellátási kötelezettsége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Önkormányzata Képviselő-testülete az egészségügyi alapellátási körzetek megállapításáról szóló önkormányzati rendelet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</w:t>
      </w:r>
      <w:r w:rsidRPr="006A40D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</w:t>
      </w:r>
      <w:r w:rsidRPr="006A40DE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elléklete szerint meghatározott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I. számú háziorvosi körzet. 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(A feladatellátási-szerződés függelékét képezi az ellátási terület pontos leírása)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1.4. 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köteles ellátni az ellátási területén lakó, a körzetbe bejelentkezett és az általa elfogadott biztosítottakat. Köteles ellátni továbbá a rendelési időben hozzá forduló személyeket, ha heveny megbetegedésük vagy krónikus betegségük miatt ellátatlanságuk az egészséget károsító vagy a gyógyulást lassító állapotromláshoz vezethet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1.5. A háziorvosi alapellátás keretében háziorvosi szolgáltató személyes és folyamatos orvosi ellátást nyújt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egészségi állapot megőrzése, a betegségek megelőzése, korai felismerése és gyógyítása, valamint egészségfejlesztés céljából. Háziorvosi szolgáltató rendelési időben a betegeket – sürgős ellátást igénylő eset kivételével – az érkezés igazolt sorrendjében fogadja. A háziorvosi szolgáltató legalább a rendelési ideje egy részében előre programozható betegellátás keretében, előjegyzés alapján végzi a betegek szűrését, gondozását, ellátását. 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1.6. Háziorvosi szolgáltató a lakosság gyógyító-megelőző alapellátást végzi, melynek keretében a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háziorvosi szolgáltató feladatkörébe tartozik különösen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egészséges lakosság részére nyújtott tanácsadás és szűrés, a beteg vizsgálata, gyógykezelése, egészségi állapotának ellenőrzése, orvosi rehabilitációja, illetve szükség esetén szakorvosi vagy fekvőbeteg-gyógyintézeti vizsgálatra, gyógykezelésre való utalása.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1.7.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szolgáltató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tevékenységét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érvényes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engedély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alapján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végezheti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. </w:t>
      </w:r>
      <w:proofErr w:type="spellStart"/>
      <w:proofErr w:type="gram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szolgáltató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jelen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szerződés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aláírásával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nyilatkozik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,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hogy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rendelkezik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a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feladat-ellátáshoz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szükséges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jogszabályban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előírt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feltételekkel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,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szakképzettséggel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és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alkalmas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a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feladat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ellátására</w:t>
      </w:r>
      <w:proofErr w:type="spellEnd"/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.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hu-HU"/>
        </w:rPr>
        <w:t xml:space="preserve">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Háziorvosi szolgáltató kijelenti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hogy jelen szerződés 1.1 pontjában megjelölt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feladatot képes ellátni és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vállalja, hogy a feladatellátás időtartamára érvényes és megfelelő fedezetet nyújtó felelősségbiztosítással rendelkezik.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1.8.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tevékenység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 ellátásához a hatályos jogszabályi képesítésű alkalmazottat (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ápoló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 asszisztens) foglalkoztat, melynek költségeit háziorvosi szolgáltató viseli.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ápoló munkáját a gyógyító-megelőző ellátással kapcsolatos feladatok vonatkozásában a háziorvos irányítja. Az ápoló a szakképzettségének megfelelő feladatokat önállóan végzi, a 4/2000. (II.25.) EüM rendelet 2. számú mellékletében foglaltak szerint.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1.9.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Háziorvosi szolgáltató vállalja a jogszabályokban, illetve a finanszírozási szerződésben meghatározott rendelési idő betartását.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Háziorvosi szolgáltató a rendelési időt az önkormányzat előzetes hozzájárulásával módosíthatja. A rendelési időt és az elérhetőséget (telefonszám) a rendelőhelyiség bejáratára közérthetően és jól látható helyen ki kell függeszteni. További tájékoztatási kötelezettségek körébe tartozik a térítés ellenében végzett szolgáltatások térítési díjának ismertetése, az ügyeleti ellátás, a betegjogi képviselő elérhetősége, a panaszjog gyakorlásának lehetősége, továbbá a 96/2003. (VII.15.) Korm. rendelet 3.§ és 4.§</w:t>
      </w:r>
      <w:proofErr w:type="spell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-aiban</w:t>
      </w:r>
      <w:proofErr w:type="spell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előírtak. 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Háziorvosi szolgáltató az alábbi rendelési idő betartását vállalja: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Hétfő: 7:30-11:30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Kedd: 7:30-11:30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Szerda: 7:30-11:30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Csütörtök: 7:30-11:30</w:t>
      </w:r>
    </w:p>
    <w:p w:rsidR="00CF2A77" w:rsidRPr="002C4FB9" w:rsidRDefault="00CF2A77" w:rsidP="00CF2A7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kern w:val="28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Péntek: 7:30-10:30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A54A5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1.10. Háziorvosi szolgáltató a Tiszavasvári I. számú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házi orv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osi körzet alapellátását a 4440 Tiszavasvári, Kossuth u. 4. szám alatti önkormányzati tulajdonú rendelőben köteles biztosítani. </w:t>
      </w:r>
      <w:r w:rsidRPr="001A54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Az önkormányzat térítésmentesen biztosítja a feladatellátáshoz szükséges rendelőt. 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lastRenderedPageBreak/>
        <w:t>Az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önkormányzat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mint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tulajdonos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gondoskodik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az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épület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karbantartásáról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az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épület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központi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berendezéseinek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állandó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üzemképes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állapotáról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központi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berendezésekben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keletkezett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hibák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megszüntetéséről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rendelő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belső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karbantartási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feladatainak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elvégzése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(pl.: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izzócsere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fénycsőcsere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irodatechnikai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eszközök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meghibásodása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stb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ennek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költségei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Háziorvosi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szolgáltót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terhelik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. 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H</w:t>
      </w:r>
      <w:proofErr w:type="spellStart"/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áziorvosi</w:t>
      </w:r>
      <w:proofErr w:type="spellEnd"/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szolgáltatót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a </w:t>
      </w:r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használatában lévő rendelő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helyiség</w:t>
      </w:r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és esetleges egyéb helyiségek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(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az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épület közösen használt helyiségei, mint például folyosó, betegek részére fenntartott mosdóhelyiség) </w:t>
      </w:r>
      <w:r w:rsidRPr="001C53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üzemeltetési, fenntartási költségeivel kapcsolatban fizetési kötelezettség terheli.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Háziorvosi szolgáltató a használatában lévő rendelő és közös használatú helyiségek után a közüzemi költségek megfizetését –a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Nonprofit Kft., mint az ingatlan üzemeltetője által kiállított - számla alapján vállalja.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áziorvosi szolgáltató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tudomásul veszi, hogy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általa használt </w:t>
      </w:r>
      <w:r w:rsidRPr="00B900B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helyiség(ek)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közüzemi díjai az önkormányzat részéről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kijelölt energetikus szakember által – villany esetében beépített teljesítmény és üzemidő, fűtés esetében a légköbméter, víz esetében létszám és használati idő alapján – a közműszolgáltatók által kibocsátott számla figyelembevételével kerülnek meghatározásra.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áziorvosi szolgáltató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köteles fentiek alapján megállapított és felé továbbszámlázott közüzemi díjakat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és egyéb díjakat </w:t>
      </w:r>
      <w:r w:rsidRPr="00B06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kiállított számla alapján megfizetni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AF0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Háziorvosi szolgáltató a rendelő megfelelő takarítá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sáról köteles gondoskodni saját költségén.</w:t>
      </w:r>
    </w:p>
    <w:p w:rsidR="00CF2A77" w:rsidRPr="00C9133B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54A5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 xml:space="preserve">A 60/2003. (X.30.) </w:t>
      </w:r>
      <w:proofErr w:type="spellStart"/>
      <w:r w:rsidRPr="001A54A5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ESzCsM</w:t>
      </w:r>
      <w:proofErr w:type="spellEnd"/>
      <w:r w:rsidRPr="001A54A5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 xml:space="preserve"> rendelet szerinti 6301 háziorvosi ellátás szakmakódra előírt tárgyi feltételeket Önkormányzat saját költségen biztosítja,</w:t>
      </w:r>
      <w:r w:rsidRPr="00C9133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gramStart"/>
      <w:r w:rsidRPr="00C9133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ezen</w:t>
      </w:r>
      <w:proofErr w:type="gramEnd"/>
      <w:r w:rsidRPr="00C9133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tárgyi eszközök önkormányzati tulajdonban állnak. A tárgyi eszközök szakszerű használatáért, állagmegóvásáért, a berendezések, felszerelések, a jogszabályban foglalt tárgyi minimumfeltételek pótlásért, karbantartásért, javításáért, felülvizsgálatáért h</w:t>
      </w:r>
      <w:r w:rsidRPr="00C9133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áziorvosi szolgáltató </w:t>
      </w:r>
      <w:r w:rsidRPr="00C9133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felel</w:t>
      </w:r>
      <w:r w:rsidRPr="00C9133B"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  <w:t>.</w:t>
      </w:r>
      <w:r w:rsidRPr="00C9133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feladatellátáshoz szükséges ingatlan és az önkormányzati tulajdonban lévő ingó vagyon tételes leltárjegyzékkel kerül átadásra háziorvosi szolgáltató részére. 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1.11. Háziorvosi szolgáltató tevékenységével kapcsolatban keletkezett hulladék - ideértve a veszélyes hulladékot is -, elszállításáról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saját költségen köteles gondoskodni. </w:t>
      </w: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1.12. 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köteles a jogszabályokban előírt nyilvántartások vezetésére,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egészségügyi és hozzájuk kapcsolódó személyes adatok kezelésére és megőrzésére, az adatok védelméről, valamint a betegek jogairól szóló rendelkezések maradéktalan betartására. Háziorvosi szolgáltató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kötelezettsége a finanszírozás alapjául szolgáló kimutatások, jelentések elszámolások készítése és azok NEAK felé határidőben történő továbbítása.</w:t>
      </w: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2. Finanszírozási kérdések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2F629C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2.1.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Háziorvosi szolgáltató kötelezettséget vállal arra vonatkozóan, hogy a területi ellátási kötelezettséggel működő háziorvosi szolgálat finanszírozására szerződést köt a Nemzeti Egészségbiztosítása Alapkezelővel a háziorvosi körzet lakosságának ellátására. 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3. Helyettesítés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3.1. Háziorvosi szolgáltató távolléte idejére megfelelő szakmai helyettesítéséről saját költségére köteles gondoskodni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Háziorvosi szolgáltató helyettesítését csak olyan orvos láthatja el, aki a háziorvosi feladatkörre előírt személyi feltételeknek megfelel. A helyettesítő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háziorvos indokolt esetben a helyettesítést abban a rendelőben is elláthatja, ahol egyébként tevékenységét végzi. A háziorvosi szolgáltató a helyettesítésről haladéktalanul, de legkésőbb 24 órán belül köteles írásban tájékoztatni az önkormányzatot.</w:t>
      </w: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4. Egészségügyi dokumentációval, adatkezeléssel kapcsolatos kérdések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4.1. A háziorvosi szolgáltató köteles az ellátásban részesített személyekről és a nyújtott ellátásról a hatályos jogszabályban foglaltaknak megfelelő orvosi dokumentációt, valamint nyilvántartást vezetni, és arról az arra jogosultaknak felvilágosítást adni. A háziorvosi szolgáltató változása esetén a praxisban nyilvántartott minden beteg dokumentációját köteles az új háziorvos vagy az önkormányzat részére átadni.</w:t>
      </w:r>
    </w:p>
    <w:p w:rsidR="00CF2A77" w:rsidRPr="001C5362" w:rsidRDefault="00CF2A77" w:rsidP="00CF2A7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362">
        <w:rPr>
          <w:rFonts w:ascii="Times New Roman" w:eastAsia="Calibri" w:hAnsi="Times New Roman" w:cs="Times New Roman"/>
          <w:sz w:val="24"/>
          <w:szCs w:val="24"/>
        </w:rPr>
        <w:t>4.2</w:t>
      </w:r>
      <w:r w:rsidRPr="001C5362">
        <w:rPr>
          <w:rFonts w:ascii="Calibri" w:eastAsia="Calibri" w:hAnsi="Calibri" w:cs="Times New Roman"/>
          <w:sz w:val="24"/>
          <w:szCs w:val="24"/>
        </w:rPr>
        <w:t xml:space="preserve">. </w:t>
      </w:r>
      <w:r w:rsidRPr="001C5362">
        <w:rPr>
          <w:rFonts w:ascii="Times New Roman" w:eastAsia="Times New Roman" w:hAnsi="Times New Roman" w:cs="Times New Roman"/>
          <w:sz w:val="24"/>
          <w:szCs w:val="24"/>
        </w:rPr>
        <w:t xml:space="preserve">Szerződő Felek nyilatkoznak, hogy az egészségügyi szolgáltatások teljesítése során keletkezett és a folyamatos szolgáltatáshoz szükséges egészségügyi dokumentációk és valamennyi adat átadás-átvételét az adatvédelemre vonatkozó szabályok </w:t>
      </w:r>
      <w:proofErr w:type="gramStart"/>
      <w:r w:rsidRPr="001C5362">
        <w:rPr>
          <w:rFonts w:ascii="Times New Roman" w:eastAsia="Times New Roman" w:hAnsi="Times New Roman" w:cs="Times New Roman"/>
          <w:sz w:val="24"/>
          <w:szCs w:val="24"/>
        </w:rPr>
        <w:t>figyelembevételével</w:t>
      </w:r>
      <w:proofErr w:type="gramEnd"/>
      <w:r w:rsidRPr="001C5362">
        <w:rPr>
          <w:rFonts w:ascii="Times New Roman" w:eastAsia="Times New Roman" w:hAnsi="Times New Roman" w:cs="Times New Roman"/>
          <w:sz w:val="24"/>
          <w:szCs w:val="24"/>
        </w:rPr>
        <w:t xml:space="preserve"> egymással kölcsönösen együttműködve járnak el. </w:t>
      </w:r>
    </w:p>
    <w:p w:rsidR="00CF2A77" w:rsidRDefault="00CF2A77" w:rsidP="00CF2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4.3. Háziorvosi szolgáltató kötelezettséget vállal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jelen szerződés 1. pontjában meghatározott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 bármilyen okból történő megszűnése, megszűntetése esetén a beteg-dokumentáció, előzményi adatok átadásához hozzájárul,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új háziorvos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</w:t>
      </w:r>
      <w:r w:rsidRPr="001C5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</w:t>
      </w:r>
      <w:r w:rsidRPr="001C5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döntése alapján kijelölt engedélyes egészségügyi szolgáltató részére.</w:t>
      </w:r>
    </w:p>
    <w:p w:rsidR="00CF2A77" w:rsidRDefault="00CF2A77" w:rsidP="00CF2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F2A77" w:rsidRPr="000364B4" w:rsidRDefault="00CF2A77" w:rsidP="00CF2A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5. Ügyeletre vonatkozó kérdések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C27088" w:rsidRDefault="00CF2A77" w:rsidP="00CF2A7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5.1. </w:t>
      </w:r>
      <w:r w:rsidRPr="00C27088">
        <w:rPr>
          <w:rFonts w:ascii="Times New Roman" w:hAnsi="Times New Roman" w:cs="Times New Roman"/>
          <w:sz w:val="24"/>
          <w:szCs w:val="24"/>
        </w:rPr>
        <w:t xml:space="preserve">Az egyes egészségügyi és egészségbiztosítási tárgyú kormányrendeletek módosításáról szóló 630/2022. (XII.30.) számú kormányrendelettel módosított – az Országos Mentőszolgálatról szóló – hatályos 322/2006. (XII.23.) Kormányrendelet 6.§ (10) bekezdése szerint </w:t>
      </w:r>
      <w:r w:rsidRPr="00C27088">
        <w:rPr>
          <w:rFonts w:ascii="Times New Roman" w:hAnsi="Times New Roman" w:cs="Times New Roman"/>
          <w:bCs/>
          <w:i/>
          <w:iCs/>
          <w:sz w:val="24"/>
          <w:szCs w:val="24"/>
        </w:rPr>
        <w:t>„a Mentőszolgálat jogszabályban meghatározott esetben és módon részt vesz a háziorvosi, házi gyermekorvosi orvosi ügyeleti ellátásban, és koordinálja azt.” A</w:t>
      </w:r>
      <w:r w:rsidRPr="00C27088">
        <w:rPr>
          <w:rFonts w:ascii="Times New Roman" w:hAnsi="Times New Roman" w:cs="Times New Roman"/>
          <w:bCs/>
          <w:sz w:val="24"/>
          <w:szCs w:val="24"/>
        </w:rPr>
        <w:t>z egészségügyi alapellátásról szóló hatályos 2015. évi CXXIII. törvény 6/</w:t>
      </w:r>
      <w:proofErr w:type="gramStart"/>
      <w:r w:rsidRPr="00C27088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C27088">
        <w:rPr>
          <w:rFonts w:ascii="Times New Roman" w:hAnsi="Times New Roman" w:cs="Times New Roman"/>
          <w:bCs/>
          <w:sz w:val="24"/>
          <w:szCs w:val="24"/>
        </w:rPr>
        <w:t>§</w:t>
      </w:r>
      <w:proofErr w:type="spellStart"/>
      <w:r w:rsidRPr="00C27088">
        <w:rPr>
          <w:rFonts w:ascii="Times New Roman" w:hAnsi="Times New Roman" w:cs="Times New Roman"/>
          <w:bCs/>
          <w:sz w:val="24"/>
          <w:szCs w:val="24"/>
        </w:rPr>
        <w:t>-ban</w:t>
      </w:r>
      <w:proofErr w:type="spellEnd"/>
      <w:r w:rsidRPr="00C27088">
        <w:rPr>
          <w:rFonts w:ascii="Times New Roman" w:hAnsi="Times New Roman" w:cs="Times New Roman"/>
          <w:bCs/>
          <w:sz w:val="24"/>
          <w:szCs w:val="24"/>
        </w:rPr>
        <w:t xml:space="preserve"> előírt rendelkezés alapján </w:t>
      </w:r>
      <w:r w:rsidRPr="00C27088">
        <w:rPr>
          <w:rFonts w:ascii="Times New Roman" w:hAnsi="Times New Roman" w:cs="Times New Roman"/>
          <w:bCs/>
          <w:i/>
          <w:iCs/>
          <w:sz w:val="24"/>
          <w:szCs w:val="24"/>
        </w:rPr>
        <w:t>„Az állami mentőszolgálat gondoskodik - az 5. § (1) bekezdés c) pontjában foglalt kivétellel - az egészségügyi alapellátáshoz kapcsolódó háziorvosi és házi gyermekorvosi ügyeleti ellátásról.”</w:t>
      </w:r>
    </w:p>
    <w:p w:rsidR="00CF2A77" w:rsidRPr="000364B4" w:rsidRDefault="00CF2A77" w:rsidP="00CF2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</w:t>
      </w:r>
      <w:r w:rsidRPr="000364B4">
        <w:rPr>
          <w:rFonts w:ascii="Times New Roman" w:hAnsi="Times New Roman" w:cs="Times New Roman"/>
          <w:sz w:val="24"/>
          <w:szCs w:val="24"/>
        </w:rPr>
        <w:t xml:space="preserve">2023. március 1. napjától az állami mentőszolgálat gondoskodik az egészségügyi alapellátáshoz kapcsolódó háziorvosi és házi gyermekorvosi ügyeleti ellátásról. </w:t>
      </w:r>
    </w:p>
    <w:p w:rsidR="00CF2A77" w:rsidRDefault="00CF2A77" w:rsidP="00CF2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6. A szerződés megszűnése, megszüntetése</w:t>
      </w:r>
    </w:p>
    <w:p w:rsidR="00CF2A77" w:rsidRPr="001C5362" w:rsidRDefault="00CF2A77" w:rsidP="00CF2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6.1. Jelen szerződés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 bármelyik fél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csak olyan határidő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vel mondhatja fel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- </w:t>
      </w:r>
      <w:r w:rsidRPr="00A1570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minimum hat hónap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-, amely alatt biztosítható az ellátás folyamatossága. A felmondási idő alatt a háziorvosi szolgáltató köteles a szerződésben vállalt közszolgáltatást folyamatosan teljesíteni.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6.2. Az önkormányzat a feladat-ellátási szerződést – indoklással felmondja, ha </w:t>
      </w:r>
    </w:p>
    <w:p w:rsidR="00CF2A77" w:rsidRPr="001C5362" w:rsidRDefault="00CF2A77" w:rsidP="00CF2A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 háziorvosi szolgáltató jelen megállapodásban foglalt kötelezettségeit az önkormányzat írásbeli felszólítása ellenére sem teljesíti, vagy folytatólagosan megszegi a jogszabályban foglalt működésre foglalt előírásokat,</w:t>
      </w:r>
    </w:p>
    <w:p w:rsidR="00CF2A77" w:rsidRPr="001C5362" w:rsidRDefault="00CF2A77" w:rsidP="00CF2A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A háziorvosi szolgáltató az önálló egészségügyi tevékenység végzésre való jogosultságát bármely okból elveszti.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6.3. A feladat-ellátási szerződés felmondása esetén háziorvosi szolgáltató kártérítésre nem tarthat igényt.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AA1A35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6.4. Felek kijelentik, hogy jelen feladat-ellátási szerződés </w:t>
      </w:r>
      <w:r w:rsidRPr="000364B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közös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megegyezéssel is megszüntethető.</w:t>
      </w: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7. Egyéb rendelkezések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7.1. A működéssel kapcsolatban háziorvosi szolgáltató által harmadik személynek okozott kárért saját maga felel, az önkormányzat ezzel kapcsolatos felelősségét kizárja.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Háziorvosi szolgáltató kötelezettséget vállal arra, hogy a háziorvosi feladatokat a mindenkori szakmai követelményeknek megfelelő működési engedély és megfelelő fedezet nyújtó hatályos felelősségbiztosítási szerződés birtokában látja el.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 háziorvosi tevékenység szakmai felügyeletét az egészségügyi szolgáltatók hatósági szakfelügyeletéről, szakmai minőségértékeléséről és a minőségügyi vezetőkről szóló miniszteri rendelet szerinti szakfelügyelők végzik.</w:t>
      </w: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F2A77" w:rsidRPr="001C5362" w:rsidRDefault="00CF2A77" w:rsidP="00CF2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7.2. Az önkormányzat ellenőrizheti a jelen szerződésben vállalt kötelezettségek teljesítését. Ennek keretében a háziorvosi szolgáltató rendelkezésre bocsátja az ellenőrzéshez szükséges adatokat, információkat, biztosítja az iratokba való betekintést, az adatvédelmi jogszabályokban foglaltak betartásával.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Felek rögzítik, hogy a jelen szerződéssel kapcsolatos bármely jognyilatkozatok, közlések, módosítási javaslatok egymás felé </w:t>
      </w:r>
      <w:r w:rsidRPr="00D047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csak </w:t>
      </w:r>
      <w:r w:rsidRPr="001C53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írásbeli formában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hatályosak.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Felek írásbeli formának az ajánlott, tértivevényes levelet vagy az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emailben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scannalt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formában átvételi igazolással küldött levelet ismerik el.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Jelen szerződésben nem szabályozott kérdésekben a háziorvosi, házi gyermekorvosi és fogorvosi tevékenységről szóló 4/2000. (II.25.) EüM rendeletben foglaltakat, valamint a Ptk. és az egészségügyi ellátásra irányadó más hatályos jogszabályok rendelkezéseit kell megfelelően alkalmazni. 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5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A jelen megállapodást a felek képviselői elolvasták, közösen értelmezték, és mint akaratukkal mindenben megegyezőt aláírták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36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C5362">
        <w:rPr>
          <w:rFonts w:ascii="Times New Roman" w:eastAsia="Times New Roman" w:hAnsi="Times New Roman" w:cs="Times New Roman"/>
          <w:color w:val="000000"/>
          <w:sz w:val="24"/>
          <w:szCs w:val="24"/>
        </w:rPr>
        <w:t>. Szerződő felek a jelen szerződéssel kapcsolatos vitáikat békésen, egyeztetés útján</w:t>
      </w:r>
      <w:r w:rsidRPr="001C5362">
        <w:rPr>
          <w:rFonts w:ascii="Times New Roman" w:eastAsia="Times New Roman" w:hAnsi="Times New Roman" w:cs="Times New Roman"/>
          <w:sz w:val="24"/>
          <w:szCs w:val="24"/>
        </w:rPr>
        <w:t xml:space="preserve"> kívánják rendezni. Jogvita esetére a szerződő felek értékhatártól függően kikötik és alávetik magukat a Nyíregyházi Járási Törvényszék kizárólagos illetékességének.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Felek jelen szerződést elolvasták, s mint akaratukkal mindenben megegyezőt </w:t>
      </w:r>
      <w:proofErr w:type="spellStart"/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Jelen szerződést Tiszavasvári Város Önkormányzata Képviselő-testülete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198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/2024. (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VIII.8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.) Kt. sz. határozatával hagyta jóvá.</w:t>
      </w: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Az önkormányzat (a továbbiakban e pont alkalmazásában: Adatkezelő) tájékoztatja a háziorvosi szolgáltatót, hogy jelen jogügylet kapcsán az Európai Parlament és a Tanács </w:t>
      </w: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2016/679 Rendeletében (</w:t>
      </w:r>
      <w:r w:rsidRPr="001C536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1C536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1C536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1C53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háziorvosi szolgáltatót, hogy jelen szerződésben rögzített adataikat a vonatkozó jogszabályoknak megfelelően, a szerződéses jogviszonyból eredő jogi kötelezettség teljesítése érdekében kezeli. Ezen túlmenően tájékoztatja a háziorvosi szolgáltatót, hogy a kapcsolattartásra szolgáló adataikkal kizárólag a kapcsolattartás céljából rendelkezik. Az adatok kizárólag jogszabályban és belső szabályzatban meghatározott irattárazási ideig tárolhatók. A háziorvosi szolgáltatónak joga van bármikor kérelmezni Adatkezelőtől a rá vonatkozó adatokhoz való hozzáférést, azok helyesbítését, törlését vagy kezelésének korlátozását, és tiltakozhatnak személyes adatainak kezelése ellen. A háziorvosi szolgáltatót jelen szerződés aláírásával hozzájárul ahhoz, hogy a hivatkozott jogszabályok alapján Adatkezelő személyes adataikat a fent említettek szerint kezelje.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Tiszavasvári, </w:t>
      </w:r>
      <w:proofErr w:type="gramStart"/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…………………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….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</w:t>
      </w: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………………………………</w:t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1C536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…………………………………..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Tiszavasvári Város Önkormányzata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 </w:t>
      </w:r>
      <w:r w:rsidRPr="00627DD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 MED Egészségügyi Szolgáltató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Korlátolt Felelősségű Társaság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Szőke </w:t>
      </w:r>
      <w:proofErr w:type="gramStart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Zoltán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képviseletében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</w:t>
      </w:r>
    </w:p>
    <w:p w:rsidR="00CF2A77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dr.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Nikoletta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</w:t>
      </w:r>
    </w:p>
    <w:p w:rsidR="00CF2A77" w:rsidRPr="001C5362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háziorvos</w:t>
      </w:r>
      <w:proofErr w:type="gramEnd"/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</w:t>
      </w: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</w:t>
      </w:r>
    </w:p>
    <w:p w:rsidR="00CF2A77" w:rsidRPr="000364B4" w:rsidRDefault="00CF2A77" w:rsidP="00CF2A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C5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</w:t>
      </w:r>
    </w:p>
    <w:p w:rsidR="00CF2A77" w:rsidRDefault="00CF2A77" w:rsidP="00CF2A77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F2A77" w:rsidRDefault="00CF2A77" w:rsidP="00CF2A77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F2A77" w:rsidRDefault="00CF2A77" w:rsidP="00CF2A77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Pénzügyi ellenjegyzés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…………………………………………….</w:t>
      </w:r>
    </w:p>
    <w:p w:rsidR="00CF2A77" w:rsidRDefault="00CF2A77" w:rsidP="00CF2A77">
      <w:p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F2A77" w:rsidRDefault="00CF2A77" w:rsidP="00CF2A77"/>
    <w:p w:rsidR="00CF2A77" w:rsidRPr="00EC7A86" w:rsidRDefault="00CF2A77" w:rsidP="00CF2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2A77" w:rsidRDefault="00CF2A77" w:rsidP="00CF2A77">
      <w:pPr>
        <w:pStyle w:val="uj"/>
        <w:jc w:val="both"/>
      </w:pPr>
      <w:r>
        <w:lastRenderedPageBreak/>
        <w:t>Tiszavasvári I. számú felnőtt háziorvosi körzet utcajegyzéke</w:t>
      </w:r>
    </w:p>
    <w:tbl>
      <w:tblPr>
        <w:tblW w:w="14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3057"/>
      </w:tblGrid>
      <w:tr w:rsidR="00CF2A77" w:rsidRPr="00F73697" w:rsidTr="00B14B94">
        <w:trPr>
          <w:tblHeader/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Utca neve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Aradi vértanúk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Benczúr Gyula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Berzsenyi Dániel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Eszterházy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Fehértói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Gergely Deák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Gyár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Irinyi János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Kabay</w:t>
            </w:r>
            <w:proofErr w:type="spellEnd"/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János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Kelp</w:t>
            </w:r>
            <w:proofErr w:type="spellEnd"/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Ilona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Kinizsi utca páros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9-től páratlan végig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Kőrösi Csoma Sándor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Nánási út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Rákóczi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Somogyi Béla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Sporttelep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 utca páratlan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 Gereben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Gombás András utca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hideMark/>
          </w:tcPr>
          <w:p w:rsidR="00CF2A7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Tiszavasvári </w:t>
            </w:r>
            <w:proofErr w:type="spellStart"/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Kabay</w:t>
            </w:r>
            <w:proofErr w:type="spellEnd"/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János Általános Iskola 4440 Tiszavasvári, Ifjúság utca 8. szám </w:t>
            </w:r>
          </w:p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alatti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székhely: </w:t>
            </w: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5-6-7-8 évfolyamok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hideMark/>
          </w:tcPr>
          <w:p w:rsidR="00CF2A7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Magiszter Alapítványi Óvoda, Általános Iskola, Szakgimnázium, Szakközépiskola és </w:t>
            </w:r>
          </w:p>
          <w:p w:rsidR="00CF2A7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Alapfokú Művészeti Iskola Tiszavasvári Tagintézménye 4440 Tiszavasvári,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utca 76.szám alatt: 1-2-3-4. évfolyam</w:t>
            </w:r>
          </w:p>
        </w:tc>
      </w:tr>
      <w:tr w:rsidR="00CF2A77" w:rsidRPr="00F73697" w:rsidTr="00B14B94">
        <w:trPr>
          <w:tblCellSpacing w:w="15" w:type="dxa"/>
        </w:trPr>
        <w:tc>
          <w:tcPr>
            <w:tcW w:w="0" w:type="auto"/>
            <w:hideMark/>
          </w:tcPr>
          <w:p w:rsidR="00CF2A77" w:rsidRPr="00F73697" w:rsidRDefault="00CF2A77" w:rsidP="00B14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hideMark/>
          </w:tcPr>
          <w:p w:rsidR="00CF2A7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Magiszter Alapítványi Óvoda, Általános Iskola, Szakgimnázium, Szakközépiskola és </w:t>
            </w:r>
          </w:p>
          <w:p w:rsidR="00CF2A77" w:rsidRPr="00F73697" w:rsidRDefault="00CF2A77" w:rsidP="00B14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Alapfokú Művészeti Iskola</w:t>
            </w:r>
            <w:r w:rsidRPr="00F736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Tiszavasvári Tagintézménye 4440 Tiszavasvári, Petőfi utca. 4. szám (Óvodai csoportok)</w:t>
            </w:r>
          </w:p>
        </w:tc>
      </w:tr>
    </w:tbl>
    <w:p w:rsidR="00CF2A77" w:rsidRPr="00C01D1F" w:rsidRDefault="00CF2A77" w:rsidP="00CF2A77">
      <w:pPr>
        <w:pStyle w:val="uj"/>
        <w:jc w:val="both"/>
      </w:pPr>
    </w:p>
    <w:p w:rsidR="00CF2A77" w:rsidRDefault="00CF2A77" w:rsidP="00CF2A77">
      <w:pPr>
        <w:rPr>
          <w:rFonts w:ascii="Times New Roman" w:hAnsi="Times New Roman" w:cs="Times New Roman"/>
        </w:rPr>
      </w:pPr>
    </w:p>
    <w:p w:rsidR="00D7647D" w:rsidRDefault="002750F5"/>
    <w:sectPr w:rsidR="00D764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04128"/>
      <w:docPartObj>
        <w:docPartGallery w:val="Page Numbers (Bottom of Page)"/>
        <w:docPartUnique/>
      </w:docPartObj>
    </w:sdtPr>
    <w:sdtEndPr/>
    <w:sdtContent>
      <w:p w:rsidR="004D2674" w:rsidRDefault="002750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2674" w:rsidRDefault="002750F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377"/>
    <w:multiLevelType w:val="hybridMultilevel"/>
    <w:tmpl w:val="09067708"/>
    <w:lvl w:ilvl="0" w:tplc="CB2E3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20566"/>
    <w:multiLevelType w:val="hybridMultilevel"/>
    <w:tmpl w:val="724A13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7"/>
    <w:rsid w:val="002750F5"/>
    <w:rsid w:val="003E7C62"/>
    <w:rsid w:val="00CF2A77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2A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CF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F2A77"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CF2A77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CF2A77"/>
  </w:style>
  <w:style w:type="paragraph" w:styleId="llb">
    <w:name w:val="footer"/>
    <w:basedOn w:val="Norml"/>
    <w:link w:val="llbChar"/>
    <w:uiPriority w:val="99"/>
    <w:unhideWhenUsed/>
    <w:rsid w:val="00CF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2A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CF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F2A77"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CF2A77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CF2A77"/>
  </w:style>
  <w:style w:type="paragraph" w:styleId="llb">
    <w:name w:val="footer"/>
    <w:basedOn w:val="Norml"/>
    <w:link w:val="llbChar"/>
    <w:uiPriority w:val="99"/>
    <w:unhideWhenUsed/>
    <w:rsid w:val="00CF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2495</Words>
  <Characters>17223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2024-08-08T12:01:00Z</dcterms:created>
  <dcterms:modified xsi:type="dcterms:W3CDTF">2024-08-08T12:05:00Z</dcterms:modified>
</cp:coreProperties>
</file>