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7E" w:rsidRPr="00FC117A" w:rsidRDefault="00BB677E" w:rsidP="00BB677E">
      <w:pPr>
        <w:tabs>
          <w:tab w:val="center" w:pos="6521"/>
        </w:tabs>
        <w:spacing w:after="0" w:line="240" w:lineRule="auto"/>
        <w:jc w:val="center"/>
        <w:rPr>
          <w:rFonts w:ascii="Times New Roman" w:eastAsia="Times New Roman" w:hAnsi="Times New Roman" w:cs="Times New Roman"/>
          <w:b/>
          <w:caps/>
          <w:sz w:val="24"/>
          <w:szCs w:val="24"/>
          <w:lang w:eastAsia="hu-HU"/>
        </w:rPr>
      </w:pPr>
      <w:r w:rsidRPr="00FC117A">
        <w:rPr>
          <w:rFonts w:ascii="Times New Roman" w:eastAsia="Times New Roman" w:hAnsi="Times New Roman" w:cs="Times New Roman"/>
          <w:b/>
          <w:caps/>
          <w:sz w:val="24"/>
          <w:szCs w:val="24"/>
          <w:lang w:eastAsia="hu-HU"/>
        </w:rPr>
        <w:t>Tiszavasvári Város Önkormányzata</w:t>
      </w:r>
    </w:p>
    <w:p w:rsidR="00BB677E" w:rsidRPr="00FC117A" w:rsidRDefault="00BB677E" w:rsidP="00BB677E">
      <w:pPr>
        <w:tabs>
          <w:tab w:val="center" w:pos="6521"/>
        </w:tabs>
        <w:spacing w:after="0" w:line="240" w:lineRule="auto"/>
        <w:jc w:val="center"/>
        <w:rPr>
          <w:rFonts w:ascii="Times New Roman" w:eastAsia="Times New Roman" w:hAnsi="Times New Roman" w:cs="Times New Roman"/>
          <w:b/>
          <w:caps/>
          <w:sz w:val="24"/>
          <w:szCs w:val="24"/>
          <w:lang w:eastAsia="hu-HU"/>
        </w:rPr>
      </w:pPr>
      <w:r w:rsidRPr="00FC117A">
        <w:rPr>
          <w:rFonts w:ascii="Times New Roman" w:eastAsia="Times New Roman" w:hAnsi="Times New Roman" w:cs="Times New Roman"/>
          <w:b/>
          <w:caps/>
          <w:sz w:val="24"/>
          <w:szCs w:val="24"/>
          <w:lang w:eastAsia="hu-HU"/>
        </w:rPr>
        <w:t>Képviselő-testülete</w:t>
      </w:r>
    </w:p>
    <w:p w:rsidR="00BB677E" w:rsidRPr="00FC117A" w:rsidRDefault="00BB677E" w:rsidP="00BB677E">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31/</w:t>
      </w:r>
      <w:r w:rsidRPr="00FC117A">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 xml:space="preserve">24. </w:t>
      </w:r>
      <w:r>
        <w:rPr>
          <w:rFonts w:ascii="Times New Roman" w:eastAsia="Times New Roman" w:hAnsi="Times New Roman" w:cs="Times New Roman"/>
          <w:b/>
          <w:sz w:val="24"/>
          <w:szCs w:val="24"/>
          <w:lang w:eastAsia="hu-HU"/>
        </w:rPr>
        <w:t>(II.15.</w:t>
      </w:r>
      <w:r w:rsidRPr="00FC117A">
        <w:rPr>
          <w:rFonts w:ascii="Times New Roman" w:eastAsia="Times New Roman" w:hAnsi="Times New Roman" w:cs="Times New Roman"/>
          <w:b/>
          <w:sz w:val="24"/>
          <w:szCs w:val="24"/>
          <w:lang w:eastAsia="hu-HU"/>
        </w:rPr>
        <w:t xml:space="preserve">) Kt. számú </w:t>
      </w:r>
    </w:p>
    <w:p w:rsidR="00BB677E" w:rsidRDefault="00BB677E" w:rsidP="00BB677E">
      <w:pPr>
        <w:tabs>
          <w:tab w:val="center" w:pos="6521"/>
        </w:tabs>
        <w:spacing w:after="0" w:line="240" w:lineRule="auto"/>
        <w:jc w:val="center"/>
        <w:rPr>
          <w:rFonts w:ascii="Times New Roman" w:eastAsia="Times New Roman" w:hAnsi="Times New Roman" w:cs="Times New Roman"/>
          <w:b/>
          <w:sz w:val="24"/>
          <w:szCs w:val="24"/>
          <w:lang w:eastAsia="hu-HU"/>
        </w:rPr>
      </w:pPr>
      <w:r w:rsidRPr="00FC117A">
        <w:rPr>
          <w:rFonts w:ascii="Times New Roman" w:eastAsia="Times New Roman" w:hAnsi="Times New Roman" w:cs="Times New Roman"/>
          <w:b/>
          <w:sz w:val="24"/>
          <w:szCs w:val="24"/>
          <w:lang w:eastAsia="hu-HU"/>
        </w:rPr>
        <w:t>határozata</w:t>
      </w:r>
    </w:p>
    <w:p w:rsidR="00BB677E" w:rsidRPr="00A13006" w:rsidRDefault="00BB677E" w:rsidP="00BB677E">
      <w:pPr>
        <w:spacing w:after="0" w:line="240" w:lineRule="auto"/>
        <w:rPr>
          <w:rFonts w:ascii="Times New Roman" w:eastAsia="Times New Roman" w:hAnsi="Times New Roman" w:cs="Times New Roman"/>
          <w:sz w:val="24"/>
          <w:szCs w:val="20"/>
          <w:lang w:eastAsia="hu-HU"/>
        </w:rPr>
      </w:pPr>
    </w:p>
    <w:p w:rsidR="00BB677E" w:rsidRPr="00FC117A" w:rsidRDefault="00BB677E" w:rsidP="00BB677E">
      <w:pPr>
        <w:tabs>
          <w:tab w:val="center" w:pos="6521"/>
        </w:tabs>
        <w:spacing w:after="0" w:line="240" w:lineRule="auto"/>
        <w:jc w:val="center"/>
        <w:rPr>
          <w:rFonts w:ascii="Times New Roman" w:eastAsia="Times New Roman" w:hAnsi="Times New Roman" w:cs="Times New Roman"/>
          <w:b/>
          <w:sz w:val="24"/>
          <w:szCs w:val="24"/>
          <w:lang w:eastAsia="hu-HU"/>
        </w:rPr>
      </w:pPr>
      <w:r w:rsidRPr="001B2A0D">
        <w:rPr>
          <w:rFonts w:ascii="Times New Roman" w:hAnsi="Times New Roman" w:cs="Times New Roman"/>
          <w:b/>
          <w:sz w:val="24"/>
          <w:szCs w:val="24"/>
        </w:rPr>
        <w:t>A Tiszavasvári Járási Hivatal Foglalkoztatási Osztálya épületenergetikai korszerűsítésével kapcsolatos elszámolásról</w:t>
      </w:r>
      <w:r>
        <w:rPr>
          <w:rFonts w:ascii="Times New Roman" w:hAnsi="Times New Roman" w:cs="Times New Roman"/>
          <w:b/>
          <w:sz w:val="24"/>
          <w:szCs w:val="24"/>
        </w:rPr>
        <w:t xml:space="preserve"> és bérleti szerződés módosításáról</w:t>
      </w:r>
    </w:p>
    <w:p w:rsidR="00BB677E" w:rsidRDefault="00BB677E" w:rsidP="00BB677E">
      <w:pPr>
        <w:spacing w:before="100" w:beforeAutospacing="1" w:after="0" w:afterAutospacing="1" w:line="240" w:lineRule="auto"/>
        <w:jc w:val="both"/>
        <w:rPr>
          <w:rFonts w:ascii="Times New Roman" w:eastAsia="Times New Roman" w:hAnsi="Times New Roman" w:cs="Times New Roman"/>
          <w:sz w:val="24"/>
          <w:szCs w:val="24"/>
          <w:lang w:eastAsia="hu-HU"/>
        </w:rPr>
      </w:pPr>
      <w:r w:rsidRPr="00A220EE">
        <w:rPr>
          <w:rFonts w:ascii="Times New Roman" w:eastAsia="Times New Roman" w:hAnsi="Times New Roman" w:cs="Times New Roman"/>
          <w:sz w:val="24"/>
          <w:szCs w:val="24"/>
          <w:lang w:eastAsia="hu-HU"/>
        </w:rPr>
        <w:t>Tiszavasvári Város Önkormányzata Képviselő-testülete</w:t>
      </w:r>
      <w:r w:rsidRPr="00A220EE">
        <w:rPr>
          <w:rFonts w:ascii="Times New Roman" w:eastAsia="Times New Roman" w:hAnsi="Times New Roman" w:cs="Times New Roman"/>
          <w:b/>
          <w:sz w:val="24"/>
          <w:szCs w:val="24"/>
          <w:lang w:eastAsia="hu-HU"/>
        </w:rPr>
        <w:t xml:space="preserve"> </w:t>
      </w:r>
      <w:r w:rsidRPr="00A220EE">
        <w:rPr>
          <w:rFonts w:ascii="Times New Roman" w:eastAsia="Times New Roman" w:hAnsi="Times New Roman" w:cs="Times New Roman"/>
          <w:sz w:val="24"/>
          <w:szCs w:val="24"/>
          <w:lang w:eastAsia="hu-HU"/>
        </w:rPr>
        <w:t>Magyarország helyi önkormányzatairól szóló 2011. évi CLXXXIX tv. 1</w:t>
      </w:r>
      <w:r>
        <w:rPr>
          <w:rFonts w:ascii="Times New Roman" w:eastAsia="Times New Roman" w:hAnsi="Times New Roman" w:cs="Times New Roman"/>
          <w:sz w:val="24"/>
          <w:szCs w:val="24"/>
          <w:lang w:eastAsia="hu-HU"/>
        </w:rPr>
        <w:t>07.§-á</w:t>
      </w:r>
      <w:r w:rsidRPr="00A220EE">
        <w:rPr>
          <w:rFonts w:ascii="Times New Roman" w:eastAsia="Times New Roman" w:hAnsi="Times New Roman" w:cs="Times New Roman"/>
          <w:sz w:val="24"/>
          <w:szCs w:val="24"/>
          <w:lang w:eastAsia="hu-HU"/>
        </w:rPr>
        <w:t xml:space="preserve">ban kapott felhatalmazás alapján az alábbi döntést hozza: </w:t>
      </w:r>
    </w:p>
    <w:p w:rsidR="00BB677E" w:rsidRPr="00A041A2" w:rsidRDefault="00BB677E" w:rsidP="00BB677E">
      <w:pPr>
        <w:pStyle w:val="Listaszerbekezds"/>
        <w:numPr>
          <w:ilvl w:val="0"/>
          <w:numId w:val="1"/>
        </w:numPr>
        <w:jc w:val="both"/>
        <w:rPr>
          <w:rFonts w:ascii="Times New Roman" w:hAnsi="Times New Roman"/>
          <w:sz w:val="24"/>
          <w:szCs w:val="24"/>
        </w:rPr>
      </w:pPr>
      <w:r w:rsidRPr="009958A6">
        <w:rPr>
          <w:rFonts w:ascii="Times New Roman" w:hAnsi="Times New Roman"/>
          <w:sz w:val="24"/>
          <w:szCs w:val="24"/>
        </w:rPr>
        <w:t xml:space="preserve">Dönt arról, hogy a Szabolcs-Szatmár-Bereg Vármegyei Kormányhivatal által a tiszavasvári 3 hrsz-ú, a valóságban 4440 Tiszavasvári, Báthori u. 2. szám alatti kivett irodaház megnevezésű ingatlanon megvalósított </w:t>
      </w:r>
      <w:r w:rsidRPr="009958A6">
        <w:rPr>
          <w:rFonts w:ascii="Times New Roman" w:hAnsi="Times New Roman"/>
          <w:b/>
          <w:sz w:val="24"/>
          <w:szCs w:val="24"/>
        </w:rPr>
        <w:t>KEHOP-5.2.2.-16-2016-00006</w:t>
      </w:r>
      <w:r w:rsidRPr="009958A6">
        <w:rPr>
          <w:rFonts w:ascii="Times New Roman" w:hAnsi="Times New Roman"/>
          <w:sz w:val="24"/>
          <w:szCs w:val="24"/>
        </w:rPr>
        <w:t xml:space="preserve"> kódszámú </w:t>
      </w:r>
      <w:r w:rsidRPr="009958A6">
        <w:rPr>
          <w:rFonts w:ascii="Times New Roman" w:hAnsi="Times New Roman"/>
          <w:b/>
          <w:sz w:val="24"/>
          <w:szCs w:val="24"/>
        </w:rPr>
        <w:t xml:space="preserve">„Épületenergetikai fejlesztések a Szabolcs-Szatmár-Bereg Megyei Kormányhivatalnál” című pályázat </w:t>
      </w:r>
      <w:r>
        <w:rPr>
          <w:rFonts w:ascii="Times New Roman" w:hAnsi="Times New Roman"/>
          <w:b/>
          <w:sz w:val="24"/>
          <w:szCs w:val="24"/>
        </w:rPr>
        <w:t xml:space="preserve">eredményeként </w:t>
      </w:r>
      <w:r w:rsidRPr="009958A6">
        <w:rPr>
          <w:rFonts w:ascii="Times New Roman" w:hAnsi="Times New Roman"/>
          <w:b/>
          <w:sz w:val="24"/>
          <w:szCs w:val="24"/>
        </w:rPr>
        <w:t>az ingatlanon bekövetkez</w:t>
      </w:r>
      <w:r>
        <w:rPr>
          <w:rFonts w:ascii="Times New Roman" w:hAnsi="Times New Roman"/>
          <w:b/>
          <w:sz w:val="24"/>
          <w:szCs w:val="24"/>
        </w:rPr>
        <w:t>ett</w:t>
      </w:r>
      <w:r w:rsidRPr="009958A6">
        <w:rPr>
          <w:rFonts w:ascii="Times New Roman" w:hAnsi="Times New Roman"/>
          <w:b/>
          <w:sz w:val="24"/>
          <w:szCs w:val="24"/>
        </w:rPr>
        <w:t xml:space="preserve"> értéknövekedés ellentételezéseként a fenntartási időszak első napjától</w:t>
      </w:r>
      <w:r w:rsidRPr="009958A6">
        <w:rPr>
          <w:rFonts w:ascii="Times New Roman" w:hAnsi="Times New Roman"/>
          <w:sz w:val="24"/>
          <w:szCs w:val="24"/>
        </w:rPr>
        <w:t xml:space="preserve"> számított </w:t>
      </w:r>
      <w:r w:rsidRPr="009958A6">
        <w:rPr>
          <w:rFonts w:ascii="Times New Roman" w:hAnsi="Times New Roman"/>
          <w:b/>
          <w:bCs/>
          <w:sz w:val="24"/>
          <w:szCs w:val="24"/>
        </w:rPr>
        <w:t>5 éves időtartamra vonatkozó – Kormányhivatalt terhelő - teljes bérleti díj</w:t>
      </w:r>
      <w:r>
        <w:rPr>
          <w:rFonts w:ascii="Times New Roman" w:hAnsi="Times New Roman"/>
          <w:b/>
          <w:bCs/>
          <w:sz w:val="24"/>
          <w:szCs w:val="24"/>
        </w:rPr>
        <w:t xml:space="preserve">at elengedi. Elfogadja az erre vonatkozó </w:t>
      </w:r>
      <w:r w:rsidRPr="00A041A2">
        <w:rPr>
          <w:rFonts w:ascii="Times New Roman" w:hAnsi="Times New Roman"/>
          <w:b/>
          <w:sz w:val="24"/>
          <w:szCs w:val="24"/>
        </w:rPr>
        <w:t xml:space="preserve">megállapodást </w:t>
      </w:r>
      <w:r w:rsidRPr="00A041A2">
        <w:rPr>
          <w:rFonts w:ascii="Times New Roman" w:hAnsi="Times New Roman"/>
          <w:sz w:val="24"/>
          <w:szCs w:val="24"/>
        </w:rPr>
        <w:t>a határozat 1. mellékletét képező tartalommal.</w:t>
      </w:r>
    </w:p>
    <w:p w:rsidR="00BB677E" w:rsidRDefault="00BB677E" w:rsidP="00BB677E">
      <w:pPr>
        <w:pStyle w:val="Listaszerbekezds"/>
        <w:numPr>
          <w:ilvl w:val="0"/>
          <w:numId w:val="1"/>
        </w:numPr>
        <w:jc w:val="both"/>
        <w:rPr>
          <w:rFonts w:ascii="Times New Roman" w:hAnsi="Times New Roman"/>
          <w:sz w:val="24"/>
          <w:szCs w:val="24"/>
        </w:rPr>
      </w:pPr>
      <w:r w:rsidRPr="009958A6">
        <w:rPr>
          <w:rFonts w:ascii="Times New Roman" w:hAnsi="Times New Roman"/>
          <w:b/>
          <w:sz w:val="24"/>
          <w:szCs w:val="24"/>
        </w:rPr>
        <w:t xml:space="preserve">Elfogadja </w:t>
      </w:r>
      <w:r w:rsidRPr="009958A6">
        <w:rPr>
          <w:rFonts w:ascii="Times New Roman" w:hAnsi="Times New Roman"/>
          <w:sz w:val="24"/>
          <w:szCs w:val="24"/>
        </w:rPr>
        <w:t>Szabolcs-Szatmár-Bereg Vármegyei Kormányhivatal és Tiszavasvári Város Önkormányzata között a tiszavasvári 3 hrsz-ú, a valóságban 4440 Tiszavasvári, Báthori u. 2. szám alatti kivet</w:t>
      </w:r>
      <w:r>
        <w:rPr>
          <w:rFonts w:ascii="Times New Roman" w:hAnsi="Times New Roman"/>
          <w:sz w:val="24"/>
          <w:szCs w:val="24"/>
        </w:rPr>
        <w:t>t irodaház megnevezésű ingatlanra vonatkozó bérleti szerződés 6. számú módosítását</w:t>
      </w:r>
      <w:r w:rsidRPr="009958A6">
        <w:rPr>
          <w:rFonts w:ascii="Times New Roman" w:hAnsi="Times New Roman"/>
          <w:sz w:val="24"/>
          <w:szCs w:val="24"/>
        </w:rPr>
        <w:t xml:space="preserve"> a határozat 2. mellékletét képező tartalommal.</w:t>
      </w:r>
    </w:p>
    <w:p w:rsidR="00BB677E" w:rsidRPr="00A041A2" w:rsidRDefault="00BB677E" w:rsidP="00BB677E">
      <w:pPr>
        <w:pStyle w:val="Listaszerbekezds"/>
        <w:numPr>
          <w:ilvl w:val="0"/>
          <w:numId w:val="1"/>
        </w:numPr>
        <w:jc w:val="both"/>
        <w:rPr>
          <w:rFonts w:ascii="Times New Roman" w:hAnsi="Times New Roman"/>
          <w:sz w:val="24"/>
          <w:szCs w:val="24"/>
        </w:rPr>
      </w:pPr>
      <w:r w:rsidRPr="00A041A2">
        <w:rPr>
          <w:rFonts w:ascii="Times New Roman" w:hAnsi="Times New Roman"/>
          <w:sz w:val="24"/>
          <w:szCs w:val="24"/>
        </w:rPr>
        <w:t>Felhatalmazza a polgármestert a szerződések aláírására.</w:t>
      </w:r>
    </w:p>
    <w:p w:rsidR="00BB677E" w:rsidRDefault="00BB677E" w:rsidP="00BB677E">
      <w:pPr>
        <w:jc w:val="both"/>
        <w:rPr>
          <w:rFonts w:ascii="Times New Roman" w:hAnsi="Times New Roman" w:cs="Times New Roman"/>
          <w:sz w:val="24"/>
          <w:szCs w:val="24"/>
        </w:rPr>
      </w:pPr>
    </w:p>
    <w:p w:rsidR="00BB677E" w:rsidRDefault="00BB677E" w:rsidP="00BB677E">
      <w:pPr>
        <w:jc w:val="both"/>
        <w:rPr>
          <w:rFonts w:ascii="Times New Roman" w:hAnsi="Times New Roman" w:cs="Times New Roman"/>
          <w:sz w:val="24"/>
          <w:szCs w:val="24"/>
        </w:rPr>
      </w:pPr>
      <w:r w:rsidRPr="00D64A8D">
        <w:rPr>
          <w:rFonts w:ascii="Times New Roman" w:hAnsi="Times New Roman" w:cs="Times New Roman"/>
          <w:b/>
          <w:sz w:val="24"/>
          <w:szCs w:val="24"/>
        </w:rPr>
        <w:t>Határidő</w:t>
      </w:r>
      <w:r>
        <w:rPr>
          <w:rFonts w:ascii="Times New Roman" w:hAnsi="Times New Roman" w:cs="Times New Roman"/>
          <w:sz w:val="24"/>
          <w:szCs w:val="24"/>
        </w:rPr>
        <w:t xml:space="preserve">: azonnal                                      </w:t>
      </w:r>
      <w:r w:rsidRPr="00D64A8D">
        <w:rPr>
          <w:rFonts w:ascii="Times New Roman" w:hAnsi="Times New Roman" w:cs="Times New Roman"/>
          <w:b/>
          <w:sz w:val="24"/>
          <w:szCs w:val="24"/>
        </w:rPr>
        <w:t>Felelős:</w:t>
      </w:r>
      <w:r>
        <w:rPr>
          <w:rFonts w:ascii="Times New Roman" w:hAnsi="Times New Roman" w:cs="Times New Roman"/>
          <w:sz w:val="24"/>
          <w:szCs w:val="24"/>
        </w:rPr>
        <w:t xml:space="preserve"> Szőke Zoltán polgármester</w:t>
      </w:r>
    </w:p>
    <w:p w:rsidR="00BB677E" w:rsidRDefault="00BB677E" w:rsidP="00BB677E">
      <w:pPr>
        <w:rPr>
          <w:rFonts w:ascii="Times New Roman" w:hAnsi="Times New Roman"/>
          <w:bCs/>
          <w:sz w:val="24"/>
          <w:szCs w:val="24"/>
        </w:rPr>
      </w:pPr>
    </w:p>
    <w:p w:rsidR="00BB677E" w:rsidRDefault="00BB677E" w:rsidP="00BB677E">
      <w:pPr>
        <w:rPr>
          <w:rFonts w:ascii="Times New Roman" w:hAnsi="Times New Roman"/>
          <w:bCs/>
          <w:sz w:val="24"/>
          <w:szCs w:val="24"/>
        </w:rPr>
      </w:pPr>
    </w:p>
    <w:p w:rsidR="00BB677E" w:rsidRPr="00BB677E" w:rsidRDefault="00BB677E" w:rsidP="00BB677E">
      <w:pPr>
        <w:rPr>
          <w:rFonts w:ascii="Times New Roman" w:hAnsi="Times New Roman"/>
          <w:b/>
          <w:bCs/>
          <w:sz w:val="24"/>
          <w:szCs w:val="24"/>
        </w:rPr>
      </w:pPr>
      <w:r>
        <w:rPr>
          <w:rFonts w:ascii="Times New Roman" w:hAnsi="Times New Roman"/>
          <w:b/>
          <w:bCs/>
          <w:sz w:val="24"/>
          <w:szCs w:val="24"/>
        </w:rPr>
        <w:t xml:space="preserve">                   </w:t>
      </w:r>
      <w:r w:rsidRPr="00BB677E">
        <w:rPr>
          <w:rFonts w:ascii="Times New Roman" w:hAnsi="Times New Roman"/>
          <w:b/>
          <w:bCs/>
          <w:sz w:val="24"/>
          <w:szCs w:val="24"/>
        </w:rPr>
        <w:t xml:space="preserve">Szőke Zoltán </w:t>
      </w:r>
      <w:r>
        <w:rPr>
          <w:rFonts w:ascii="Times New Roman" w:hAnsi="Times New Roman"/>
          <w:b/>
          <w:bCs/>
          <w:sz w:val="24"/>
          <w:szCs w:val="24"/>
        </w:rPr>
        <w:t xml:space="preserve">                                 </w:t>
      </w:r>
      <w:r w:rsidRPr="00BB677E">
        <w:rPr>
          <w:rFonts w:ascii="Times New Roman" w:hAnsi="Times New Roman"/>
          <w:b/>
          <w:bCs/>
          <w:sz w:val="24"/>
          <w:szCs w:val="24"/>
        </w:rPr>
        <w:t>Dr. Kórik Zsuzsanna</w:t>
      </w:r>
    </w:p>
    <w:p w:rsidR="00BB677E" w:rsidRPr="00BB677E" w:rsidRDefault="00BB677E" w:rsidP="00BB677E">
      <w:pPr>
        <w:rPr>
          <w:rFonts w:ascii="Times New Roman" w:hAnsi="Times New Roman"/>
          <w:b/>
          <w:bCs/>
          <w:sz w:val="24"/>
          <w:szCs w:val="24"/>
        </w:rPr>
      </w:pPr>
      <w:r>
        <w:rPr>
          <w:rFonts w:ascii="Times New Roman" w:hAnsi="Times New Roman"/>
          <w:b/>
          <w:bCs/>
          <w:sz w:val="24"/>
          <w:szCs w:val="24"/>
        </w:rPr>
        <w:t xml:space="preserve">                   </w:t>
      </w:r>
      <w:r w:rsidRPr="00BB677E">
        <w:rPr>
          <w:rFonts w:ascii="Times New Roman" w:hAnsi="Times New Roman"/>
          <w:b/>
          <w:bCs/>
          <w:sz w:val="24"/>
          <w:szCs w:val="24"/>
        </w:rPr>
        <w:t>polgármester</w:t>
      </w:r>
      <w:r>
        <w:rPr>
          <w:rFonts w:ascii="Times New Roman" w:hAnsi="Times New Roman"/>
          <w:b/>
          <w:bCs/>
          <w:sz w:val="24"/>
          <w:szCs w:val="24"/>
        </w:rPr>
        <w:t xml:space="preserve">                                             </w:t>
      </w:r>
      <w:r w:rsidRPr="00BB677E">
        <w:rPr>
          <w:rFonts w:ascii="Times New Roman" w:hAnsi="Times New Roman"/>
          <w:b/>
          <w:bCs/>
          <w:sz w:val="24"/>
          <w:szCs w:val="24"/>
        </w:rPr>
        <w:t>jegyző</w:t>
      </w:r>
      <w:r w:rsidRPr="00BB677E">
        <w:rPr>
          <w:rFonts w:ascii="Times New Roman" w:hAnsi="Times New Roman"/>
          <w:b/>
          <w:bCs/>
          <w:sz w:val="24"/>
          <w:szCs w:val="24"/>
        </w:rPr>
        <w:br w:type="page"/>
      </w:r>
    </w:p>
    <w:p w:rsidR="00BB677E" w:rsidRDefault="00BB677E" w:rsidP="00BB677E">
      <w:r>
        <w:lastRenderedPageBreak/>
        <w:t>31</w:t>
      </w:r>
      <w:r>
        <w:t>/2024. (</w:t>
      </w:r>
      <w:r>
        <w:t>II.15.</w:t>
      </w:r>
      <w:r>
        <w:t>) Kt. sz. határozat 1. melléklete</w:t>
      </w:r>
    </w:p>
    <w:p w:rsidR="00BB677E" w:rsidRDefault="00BB677E" w:rsidP="00BB677E">
      <w:pPr>
        <w:jc w:val="right"/>
      </w:pPr>
      <w:r>
        <w:rPr>
          <w:rFonts w:cs="Arial"/>
          <w:szCs w:val="20"/>
        </w:rPr>
        <w:t>Önkormányzat iktatószáma:………………./2024.</w:t>
      </w:r>
    </w:p>
    <w:p w:rsidR="00BB677E" w:rsidRPr="00E37B98" w:rsidRDefault="00BB677E" w:rsidP="00BB677E">
      <w:pPr>
        <w:jc w:val="right"/>
      </w:pPr>
      <w:r>
        <w:rPr>
          <w:rFonts w:cs="Arial"/>
          <w:szCs w:val="20"/>
        </w:rPr>
        <w:t>Kormányhivatal iktatószáma:  SZ/171/00078-…./2024.</w:t>
      </w:r>
    </w:p>
    <w:p w:rsidR="00BB677E" w:rsidRDefault="00BB677E" w:rsidP="00BB677E">
      <w:pPr>
        <w:jc w:val="center"/>
        <w:rPr>
          <w:szCs w:val="20"/>
        </w:rPr>
      </w:pPr>
      <w:r>
        <w:rPr>
          <w:rFonts w:cs="Arial"/>
          <w:b/>
          <w:szCs w:val="20"/>
        </w:rPr>
        <w:t>Megállapodás</w:t>
      </w:r>
    </w:p>
    <w:p w:rsidR="00BB677E" w:rsidRDefault="00BB677E" w:rsidP="00BB677E">
      <w:pPr>
        <w:jc w:val="center"/>
        <w:rPr>
          <w:rFonts w:cs="Arial"/>
          <w:b/>
          <w:szCs w:val="20"/>
        </w:rPr>
      </w:pPr>
    </w:p>
    <w:p w:rsidR="00BB677E" w:rsidRDefault="00BB677E" w:rsidP="00BB677E">
      <w:pPr>
        <w:rPr>
          <w:szCs w:val="20"/>
        </w:rPr>
      </w:pPr>
      <w:r>
        <w:rPr>
          <w:rFonts w:cs="Arial"/>
          <w:szCs w:val="20"/>
        </w:rPr>
        <w:t>mely létrejött egyrészről</w:t>
      </w:r>
    </w:p>
    <w:p w:rsidR="00BB677E" w:rsidRPr="00E37B98" w:rsidRDefault="00BB677E" w:rsidP="00BB677E">
      <w:pPr>
        <w:jc w:val="both"/>
        <w:rPr>
          <w:szCs w:val="20"/>
        </w:rPr>
      </w:pPr>
      <w:r>
        <w:rPr>
          <w:rFonts w:cs="Arial"/>
          <w:b/>
          <w:szCs w:val="20"/>
        </w:rPr>
        <w:t>Tiszavasvári Város Önkormányzata</w:t>
      </w:r>
      <w:r>
        <w:rPr>
          <w:rFonts w:cs="Arial"/>
          <w:szCs w:val="20"/>
        </w:rPr>
        <w:t xml:space="preserve"> (székhelye: 4440 Tiszavasvári, Városháza tér 4., számlavezető: OTP Bank Nyrt,  számlaszáma: 11744144-15404761, adószáma: 15732468-2-15,  PIR törzsszáma: 732462) képviseli </w:t>
      </w:r>
      <w:r>
        <w:rPr>
          <w:rFonts w:cs="Arial"/>
          <w:b/>
          <w:szCs w:val="20"/>
        </w:rPr>
        <w:t>Szőke Zoltán polgármester</w:t>
      </w:r>
      <w:r>
        <w:rPr>
          <w:rFonts w:cs="Arial"/>
          <w:szCs w:val="20"/>
        </w:rPr>
        <w:t xml:space="preserve"> (továbbiakban:  Önkormányzat)</w:t>
      </w:r>
      <w:r>
        <w:rPr>
          <w:rFonts w:cs="Arial"/>
          <w:b/>
          <w:szCs w:val="20"/>
        </w:rPr>
        <w:t xml:space="preserve"> </w:t>
      </w:r>
    </w:p>
    <w:p w:rsidR="00BB677E" w:rsidRDefault="00BB677E" w:rsidP="00BB677E">
      <w:pPr>
        <w:jc w:val="both"/>
        <w:rPr>
          <w:szCs w:val="20"/>
        </w:rPr>
      </w:pPr>
      <w:r>
        <w:rPr>
          <w:rFonts w:cs="Arial"/>
          <w:szCs w:val="20"/>
        </w:rPr>
        <w:t>másrészről</w:t>
      </w:r>
    </w:p>
    <w:p w:rsidR="00BB677E" w:rsidRPr="00E37B98" w:rsidRDefault="00BB677E" w:rsidP="00BB677E">
      <w:pPr>
        <w:jc w:val="both"/>
        <w:rPr>
          <w:szCs w:val="20"/>
        </w:rPr>
      </w:pPr>
      <w:r>
        <w:rPr>
          <w:rFonts w:cs="Arial"/>
          <w:szCs w:val="20"/>
        </w:rPr>
        <w:t xml:space="preserve">a </w:t>
      </w:r>
      <w:r>
        <w:rPr>
          <w:rFonts w:cs="Arial"/>
          <w:b/>
          <w:bCs/>
          <w:szCs w:val="20"/>
        </w:rPr>
        <w:t>Szabolcs-Szatmár-Bereg Vármegyei Kormányhivatal</w:t>
      </w:r>
      <w:r>
        <w:rPr>
          <w:rFonts w:cs="Arial"/>
          <w:szCs w:val="20"/>
        </w:rPr>
        <w:t xml:space="preserve"> (székhelye: 4400 Nyíregyháza, Hősök tere 5., számlavezető: Magyar Államkincstár, számlaszáma: 10044001-00299695, adószáma: 15789374-2-15,  PIR törzsszáma: 789378) képviseli:</w:t>
      </w:r>
      <w:r>
        <w:rPr>
          <w:rFonts w:cs="Arial"/>
          <w:b/>
          <w:szCs w:val="20"/>
        </w:rPr>
        <w:t xml:space="preserve"> Román István főispán,  (továbbiakban:  Kormányhivatal), </w:t>
      </w:r>
    </w:p>
    <w:p w:rsidR="00BB677E" w:rsidRPr="00E37B98" w:rsidRDefault="00BB677E" w:rsidP="00BB677E">
      <w:pPr>
        <w:jc w:val="both"/>
      </w:pPr>
      <w:r>
        <w:rPr>
          <w:rFonts w:cs="Arial"/>
          <w:szCs w:val="20"/>
        </w:rPr>
        <w:t>(a továbbiakban együttesen: Szerződő Felek) között alulírott helyen és időben Tiszavasvári Város Önkormányzata Képviselő-testülete (továbbiakban: Képviselő-testület)</w:t>
      </w:r>
      <w:r>
        <w:rPr>
          <w:rFonts w:cs="Arial"/>
          <w:szCs w:val="20"/>
        </w:rPr>
        <w:t xml:space="preserve"> 31</w:t>
      </w:r>
      <w:r>
        <w:rPr>
          <w:rFonts w:cs="Arial"/>
          <w:szCs w:val="20"/>
        </w:rPr>
        <w:t>/2024. (</w:t>
      </w:r>
      <w:r>
        <w:rPr>
          <w:rFonts w:cs="Arial"/>
          <w:szCs w:val="20"/>
        </w:rPr>
        <w:t>II.15</w:t>
      </w:r>
      <w:r>
        <w:rPr>
          <w:rFonts w:cs="Arial"/>
          <w:szCs w:val="20"/>
        </w:rPr>
        <w:t>.) Kt. számú határozata alapján.</w:t>
      </w:r>
    </w:p>
    <w:p w:rsidR="00BB677E" w:rsidRPr="00E37B98" w:rsidRDefault="00BB677E" w:rsidP="00BB677E">
      <w:pPr>
        <w:jc w:val="both"/>
      </w:pPr>
      <w:r>
        <w:rPr>
          <w:rFonts w:cs="Arial"/>
          <w:szCs w:val="20"/>
        </w:rPr>
        <w:t>1. Szerződő Felek egyezően rögzítik, hogy a Kormányhivatal és az Önkormányzat között</w:t>
      </w:r>
      <w:r>
        <w:rPr>
          <w:rFonts w:cs="Arial"/>
          <w:b/>
          <w:szCs w:val="20"/>
        </w:rPr>
        <w:t xml:space="preserve"> 2012. január 31. napján kelt, 2012. január 1. napjától határozatlan időtartamra szóló </w:t>
      </w:r>
      <w:r>
        <w:rPr>
          <w:rFonts w:cs="Arial"/>
          <w:szCs w:val="20"/>
        </w:rPr>
        <w:t>XVI-B-09/00036-1/2012. ügyiratszámú</w:t>
      </w:r>
      <w:r>
        <w:rPr>
          <w:rFonts w:cs="Arial"/>
          <w:b/>
          <w:szCs w:val="20"/>
        </w:rPr>
        <w:t xml:space="preserve"> bérleti szerződés </w:t>
      </w:r>
      <w:r>
        <w:rPr>
          <w:rFonts w:cs="Arial"/>
          <w:szCs w:val="20"/>
        </w:rPr>
        <w:t xml:space="preserve">(továbbiakban: Szerződés) </w:t>
      </w:r>
      <w:r>
        <w:rPr>
          <w:rFonts w:cs="Arial"/>
          <w:b/>
          <w:szCs w:val="20"/>
        </w:rPr>
        <w:t xml:space="preserve">jött létre, </w:t>
      </w:r>
      <w:r>
        <w:rPr>
          <w:rFonts w:cs="Arial"/>
          <w:szCs w:val="20"/>
        </w:rPr>
        <w:t xml:space="preserve">a Tiszavasvári Város Önkormányzata 1/1. tulajdonában álló Tiszavasvári Belterület 3 helyrajzi számon nyilvántartott, természetben 4440 Tiszavasvári, Báthori utca 2. szám alatt lévő, kivett irodaház megnevezésű, ingatlan (továbbiakban: ingatlan) bérletére, a Kormányhivatal Tiszavasvári Járási Hivatal foglalkoztatási feladatokat ellátó osztályának elhelyezése érdekében, amely 2012. december 17. napján SZ/-B-09/00087-4/2013. ügyiratszámon (Önkormányzat iktatószáma: 27322-10/2012.) (1. számú módosítás), 2013. december 17. napján SZ-B-09/00023-2/2014. ügyiratszámon (Önkormányzat iktatószáma: 23404-7/2013.) (2. számú módosítás),  2022. október 17. napján SZ/171/00041-23/2022. (Önkormányzat iktatószáma: TPH/2034-16/2022.) ügyiratszámon (3. számú módosítás), 2023. február 22. napján SZ/171/00154-2/2023. ügyiratszámon (Önkormányzat iktatószáma: TPH/3763-8/2023.) (4. számú módosítás), </w:t>
      </w:r>
      <w:r>
        <w:rPr>
          <w:rFonts w:cs="Arial"/>
          <w:sz w:val="20"/>
          <w:szCs w:val="20"/>
        </w:rPr>
        <w:t>2023. december 15. napján SZ/171/00154-36/2023. ügyiratszámon (Önkormányzat iktatószáma: TPH/17174-8/2023.) (5. számú módosítás)</w:t>
      </w:r>
      <w:r>
        <w:rPr>
          <w:rFonts w:cs="Arial"/>
          <w:szCs w:val="20"/>
        </w:rPr>
        <w:t xml:space="preserve"> módosításra került.</w:t>
      </w:r>
    </w:p>
    <w:p w:rsidR="00BB677E" w:rsidRPr="00E37B98" w:rsidRDefault="00BB677E" w:rsidP="00BB677E">
      <w:pPr>
        <w:jc w:val="both"/>
        <w:rPr>
          <w:szCs w:val="20"/>
        </w:rPr>
      </w:pPr>
      <w:r>
        <w:rPr>
          <w:rFonts w:cs="Arial"/>
          <w:szCs w:val="20"/>
        </w:rPr>
        <w:t xml:space="preserve">2. Szerződő Felek rögzítik, hogy a Képviselő-testület a „Tulajdonosi hozzájárulás a Munkaügyi Központ felújításához” megnevezésű, 43/2021. (VIII.12.) Kt. számú határozatával hozzájárult ahhoz, hogy a Kormányhivatal a középületek kiemelt jelentőségű energiahatékonysági felújítására és megújuló energiaforrás hasznosítására kiírt </w:t>
      </w:r>
      <w:r>
        <w:rPr>
          <w:rFonts w:cs="Arial"/>
          <w:b/>
          <w:szCs w:val="20"/>
        </w:rPr>
        <w:t xml:space="preserve">Környezeti és Energiahatékonysági Operatív Program </w:t>
      </w:r>
      <w:r>
        <w:rPr>
          <w:rFonts w:cs="Arial"/>
          <w:szCs w:val="20"/>
        </w:rPr>
        <w:t xml:space="preserve">keretében a </w:t>
      </w:r>
      <w:r>
        <w:rPr>
          <w:rFonts w:cs="Arial"/>
          <w:b/>
          <w:szCs w:val="20"/>
        </w:rPr>
        <w:t>KEHOP-5.2.2.-16-2016-00006</w:t>
      </w:r>
      <w:r>
        <w:rPr>
          <w:rFonts w:cs="Arial"/>
          <w:szCs w:val="20"/>
        </w:rPr>
        <w:t xml:space="preserve"> kódszámú </w:t>
      </w:r>
      <w:r>
        <w:rPr>
          <w:rFonts w:cs="Arial"/>
          <w:b/>
          <w:szCs w:val="20"/>
        </w:rPr>
        <w:t xml:space="preserve">„Épületenergetikai fejlesztések a Szabolcs-Szatmár-Bereg Megyei Kormányhivatalnál” </w:t>
      </w:r>
      <w:r>
        <w:rPr>
          <w:rFonts w:cs="Arial"/>
          <w:szCs w:val="20"/>
        </w:rPr>
        <w:t xml:space="preserve">című </w:t>
      </w:r>
      <w:r>
        <w:rPr>
          <w:rFonts w:cs="Arial"/>
          <w:b/>
          <w:szCs w:val="20"/>
        </w:rPr>
        <w:t>pályázatot</w:t>
      </w:r>
      <w:r>
        <w:rPr>
          <w:rFonts w:cs="Arial"/>
          <w:szCs w:val="20"/>
        </w:rPr>
        <w:t xml:space="preserve"> az ingatlanon</w:t>
      </w:r>
      <w:r>
        <w:rPr>
          <w:rFonts w:cs="Arial"/>
          <w:b/>
          <w:szCs w:val="20"/>
        </w:rPr>
        <w:t xml:space="preserve"> megvalósítsa, valamint a </w:t>
      </w:r>
      <w:r>
        <w:rPr>
          <w:rFonts w:cs="Arial"/>
          <w:b/>
          <w:szCs w:val="20"/>
        </w:rPr>
        <w:lastRenderedPageBreak/>
        <w:t>támogatási időszak során megvalósuló infrastrukturális fejlesztéseket, mint támogatást igénylő aktiválja.</w:t>
      </w:r>
    </w:p>
    <w:p w:rsidR="00BB677E" w:rsidRPr="00E37B98" w:rsidRDefault="00BB677E" w:rsidP="00BB677E">
      <w:pPr>
        <w:jc w:val="both"/>
      </w:pPr>
      <w:r>
        <w:rPr>
          <w:szCs w:val="20"/>
        </w:rPr>
        <w:t xml:space="preserve">3. </w:t>
      </w:r>
      <w:r>
        <w:rPr>
          <w:rFonts w:cs="Arial"/>
          <w:szCs w:val="20"/>
        </w:rPr>
        <w:t xml:space="preserve">Szerződő </w:t>
      </w:r>
      <w:r>
        <w:rPr>
          <w:szCs w:val="20"/>
        </w:rPr>
        <w:t>Felek rögzítik, hogy a 2. pontban megjelölt épületenergetikai fejlesztés keretében többek között a h</w:t>
      </w:r>
      <w:r>
        <w:rPr>
          <w:rFonts w:cs="Times New Roman"/>
          <w:bCs/>
          <w:szCs w:val="20"/>
        </w:rPr>
        <w:t>omlokzati falak szigetelésére, a födém hőszigetelésre, az épület valamennyi külső nyílászárójának cseréjére, a meglévő fűtési rendszerbe új VIESSMANN VITODENS 100W 19 kW teljesítményű kondenzációs fali gázkazán beépítésére került sor, továbbá az épületre 6,56 kWp teljesítményű napelem rendszer is felhelyezésre került, az épület elektromos áram fogyasztásának csökkentése érdekében.</w:t>
      </w:r>
    </w:p>
    <w:p w:rsidR="00BB677E" w:rsidRPr="00E37B98" w:rsidRDefault="00BB677E" w:rsidP="00BB677E">
      <w:pPr>
        <w:jc w:val="both"/>
      </w:pPr>
      <w:r>
        <w:rPr>
          <w:rFonts w:cs="Arial"/>
          <w:szCs w:val="20"/>
        </w:rPr>
        <w:t>Szerződő Felek rögzítik továbbá, hogy a Kormányhivatal által megvalósított  2.-3. pontban megjelölt épületenergetikai fejlesztés eredményeképpen</w:t>
      </w:r>
      <w:r>
        <w:rPr>
          <w:rFonts w:cs="Times New Roman"/>
          <w:bCs/>
          <w:szCs w:val="20"/>
        </w:rPr>
        <w:t xml:space="preserve"> az ingatlanon lévő épület energetikai besorolása HH (gyenge) besorolásról BB (Közel nulla energiaigényre vonatkozó követelményeknek megfelelő) besorolásra módosul, amellyel jelentősen nő az ingatlan értéke.</w:t>
      </w:r>
    </w:p>
    <w:p w:rsidR="00BB677E" w:rsidRPr="00E37B98" w:rsidRDefault="00BB677E" w:rsidP="00BB677E">
      <w:pPr>
        <w:jc w:val="both"/>
      </w:pPr>
      <w:r>
        <w:rPr>
          <w:rFonts w:cs="Arial"/>
          <w:szCs w:val="20"/>
        </w:rPr>
        <w:t xml:space="preserve">4.Szerződő Felek a fentiekre tekintettel rögzítik, hogy a </w:t>
      </w:r>
      <w:r>
        <w:rPr>
          <w:rFonts w:cs="Arial"/>
          <w:b/>
          <w:sz w:val="20"/>
          <w:szCs w:val="20"/>
        </w:rPr>
        <w:t xml:space="preserve">Kormányhivatal által az ingatlanon megvalósított a Környezeti és Energiahatékonysági Operatív Program </w:t>
      </w:r>
      <w:r>
        <w:rPr>
          <w:rFonts w:cs="Arial"/>
          <w:sz w:val="20"/>
          <w:szCs w:val="20"/>
        </w:rPr>
        <w:t xml:space="preserve">keretében a </w:t>
      </w:r>
      <w:r>
        <w:rPr>
          <w:rFonts w:cs="Arial"/>
          <w:b/>
          <w:sz w:val="20"/>
          <w:szCs w:val="20"/>
        </w:rPr>
        <w:t>KEHOP-5.2.2.-16-2016-00006</w:t>
      </w:r>
      <w:r>
        <w:rPr>
          <w:rFonts w:cs="Arial"/>
          <w:sz w:val="20"/>
          <w:szCs w:val="20"/>
        </w:rPr>
        <w:t xml:space="preserve"> kódszámú </w:t>
      </w:r>
      <w:r>
        <w:rPr>
          <w:rFonts w:cs="Arial"/>
          <w:b/>
          <w:sz w:val="20"/>
          <w:szCs w:val="20"/>
        </w:rPr>
        <w:t xml:space="preserve">„Épületenergetikai fejlesztések a Szabolcs-Szatmár-Bereg Megyei Kormányhivatalnál” </w:t>
      </w:r>
      <w:r>
        <w:rPr>
          <w:rFonts w:cs="Arial"/>
          <w:sz w:val="20"/>
          <w:szCs w:val="20"/>
        </w:rPr>
        <w:t xml:space="preserve">című </w:t>
      </w:r>
      <w:r>
        <w:rPr>
          <w:rFonts w:cs="Arial"/>
          <w:b/>
          <w:sz w:val="20"/>
          <w:szCs w:val="20"/>
        </w:rPr>
        <w:t>pályázat (továbbiakban: pályázat)</w:t>
      </w:r>
      <w:r>
        <w:rPr>
          <w:rFonts w:cs="Arial"/>
          <w:b/>
          <w:szCs w:val="20"/>
        </w:rPr>
        <w:t xml:space="preserve"> záró beszámolójának elfogadását követően, a fenntartási időszak első napjától</w:t>
      </w:r>
      <w:r>
        <w:rPr>
          <w:rFonts w:cs="Arial"/>
          <w:szCs w:val="20"/>
        </w:rPr>
        <w:t xml:space="preserve"> számított </w:t>
      </w:r>
      <w:r>
        <w:rPr>
          <w:rFonts w:cs="Arial"/>
          <w:b/>
          <w:bCs/>
          <w:szCs w:val="20"/>
        </w:rPr>
        <w:t xml:space="preserve">5 éves időtartamra vonatkozó – Kormányhivatalt terhelő - teljes bérleti díjának ellentételezéseként </w:t>
      </w:r>
      <w:r>
        <w:rPr>
          <w:rFonts w:cs="Arial"/>
          <w:szCs w:val="20"/>
        </w:rPr>
        <w:t xml:space="preserve">a </w:t>
      </w:r>
      <w:r>
        <w:rPr>
          <w:rFonts w:cs="Arial"/>
          <w:i/>
          <w:iCs/>
          <w:szCs w:val="20"/>
        </w:rPr>
        <w:t xml:space="preserve"> </w:t>
      </w:r>
      <w:r>
        <w:rPr>
          <w:rFonts w:cs="Arial"/>
          <w:szCs w:val="20"/>
        </w:rPr>
        <w:t xml:space="preserve">pályázat eredményeként </w:t>
      </w:r>
      <w:r>
        <w:rPr>
          <w:rFonts w:cs="Arial"/>
          <w:b/>
          <w:bCs/>
          <w:szCs w:val="20"/>
        </w:rPr>
        <w:t>az ingatlanon megvalósult értéknövekedést fogadják el,</w:t>
      </w:r>
      <w:r>
        <w:rPr>
          <w:rFonts w:cs="Arial"/>
          <w:szCs w:val="20"/>
        </w:rPr>
        <w:t xml:space="preserve"> és a teljes bérleti díjat erre az időszakra kiegyenlítettnek tekintik.</w:t>
      </w:r>
    </w:p>
    <w:p w:rsidR="00BB677E" w:rsidRPr="00E37B98" w:rsidRDefault="00BB677E" w:rsidP="00BB677E">
      <w:pPr>
        <w:jc w:val="both"/>
      </w:pPr>
      <w:r>
        <w:rPr>
          <w:rFonts w:cs="Arial"/>
          <w:szCs w:val="20"/>
        </w:rPr>
        <w:t>Szerződő Felek rögzítik továbbá, hogy a megjelölt időszak bérleti díjára vonatkozóan</w:t>
      </w:r>
      <w:r>
        <w:rPr>
          <w:szCs w:val="20"/>
        </w:rPr>
        <w:t xml:space="preserve"> egymással szemben a továbbiakban semminemű követelést, igényt nem támasztanak, azzal teljeskörűen elszámoltak.</w:t>
      </w:r>
    </w:p>
    <w:p w:rsidR="00BB677E" w:rsidRDefault="00BB677E" w:rsidP="00BB677E">
      <w:pPr>
        <w:spacing w:before="120" w:after="120"/>
        <w:jc w:val="both"/>
      </w:pPr>
      <w:r>
        <w:rPr>
          <w:rFonts w:cs="Arial"/>
          <w:szCs w:val="20"/>
        </w:rPr>
        <w:t xml:space="preserve">5. </w:t>
      </w:r>
      <w:r>
        <w:t>Szerződő Felek rögzítik, hogy a Kormányhivatal a 2. pontban megjelölt számvitelileg aktivált épületenergetikai fejlesztési beruházást a pályázat fenntartási időszakát követően (a pályázat sikeres pénzügyi és szakmai zárását követő 5 év), nyilvántartási értéken átadja az Önkormányzat részére. Szerződő Felek rögzítik továbbá, hogy a 4. pontban foglaltakra tekintettel, az épületenergetikai fejlesztési beruházás jelen pont szerinti átadásáért az Önkormányzatnak a Kormányhivatal felé fizetési kötelezettsége nem keletkezik.</w:t>
      </w:r>
    </w:p>
    <w:p w:rsidR="00BB677E" w:rsidRDefault="00BB677E" w:rsidP="00BB677E">
      <w:pPr>
        <w:spacing w:after="120"/>
        <w:jc w:val="both"/>
      </w:pPr>
      <w:r>
        <w:rPr>
          <w:rFonts w:cs="Arial"/>
          <w:szCs w:val="20"/>
        </w:rPr>
        <w:t>6. Jelen megállapodá</w:t>
      </w:r>
      <w:bookmarkStart w:id="0" w:name="__DdeLink__4060_2965288394"/>
      <w:r>
        <w:rPr>
          <w:rFonts w:cs="Arial"/>
          <w:szCs w:val="20"/>
        </w:rPr>
        <w:t>s</w:t>
      </w:r>
      <w:bookmarkEnd w:id="0"/>
      <w:r>
        <w:rPr>
          <w:rFonts w:cs="Arial"/>
          <w:szCs w:val="20"/>
        </w:rPr>
        <w:t xml:space="preserve"> </w:t>
      </w:r>
      <w:r>
        <w:rPr>
          <w:rFonts w:cs="Arial"/>
          <w:sz w:val="20"/>
          <w:szCs w:val="20"/>
        </w:rPr>
        <w:t xml:space="preserve"> </w:t>
      </w:r>
      <w:r>
        <w:rPr>
          <w:rFonts w:cs="Arial"/>
          <w:szCs w:val="20"/>
        </w:rPr>
        <w:t xml:space="preserve">a pályázat záró beszámolójának elfogadását követően, </w:t>
      </w:r>
      <w:r>
        <w:rPr>
          <w:rFonts w:cs="Arial"/>
          <w:b/>
          <w:szCs w:val="20"/>
        </w:rPr>
        <w:t xml:space="preserve">a </w:t>
      </w:r>
      <w:r>
        <w:rPr>
          <w:rFonts w:cs="Arial"/>
          <w:szCs w:val="20"/>
        </w:rPr>
        <w:t xml:space="preserve">fenntartási időszak első napján lép hatályba. </w:t>
      </w:r>
    </w:p>
    <w:p w:rsidR="00BB677E" w:rsidRPr="00E37B98" w:rsidRDefault="00BB677E" w:rsidP="00BB677E">
      <w:pPr>
        <w:jc w:val="both"/>
        <w:rPr>
          <w:rFonts w:cs="Arial"/>
          <w:szCs w:val="20"/>
        </w:rPr>
      </w:pPr>
      <w:r>
        <w:rPr>
          <w:rFonts w:cs="Arial"/>
          <w:szCs w:val="20"/>
        </w:rPr>
        <w:t>Szerződő Felek rögzítik, hogy a pályázat fenntartási időszak első napjáról a Kormányhivatal haladéktalanul köteles tájékoztatni az Önkormányzatot.</w:t>
      </w:r>
    </w:p>
    <w:p w:rsidR="00BB677E" w:rsidRPr="00E37B98" w:rsidRDefault="00BB677E" w:rsidP="00BB677E">
      <w:pPr>
        <w:jc w:val="both"/>
        <w:rPr>
          <w:szCs w:val="20"/>
        </w:rPr>
      </w:pPr>
      <w:r>
        <w:rPr>
          <w:rFonts w:eastAsia="Times New Roman" w:cs="Arial"/>
          <w:szCs w:val="20"/>
          <w:lang w:eastAsia="hu-HU"/>
        </w:rPr>
        <w:t>Szerződő Felek jelen megállapodást elolvasás és értelmezés után, mint akaratukkal mindenben megegyezőt helybenhagyólag írták alá.</w:t>
      </w:r>
    </w:p>
    <w:p w:rsidR="00BB677E" w:rsidRDefault="00BB677E" w:rsidP="00BB677E">
      <w:pPr>
        <w:jc w:val="both"/>
      </w:pPr>
      <w:r>
        <w:rPr>
          <w:rFonts w:cs="Arial"/>
          <w:szCs w:val="20"/>
        </w:rPr>
        <w:t>Jelen megállapodás egymással megegyező  6 (hat) eredeti példányban készült, melyből 3 (három) példány az Önkormányzatot, három példány a Kormányhivatalt illet meg.</w:t>
      </w:r>
    </w:p>
    <w:p w:rsidR="00BB677E" w:rsidRDefault="00BB677E" w:rsidP="00BB677E">
      <w:pPr>
        <w:jc w:val="both"/>
        <w:rPr>
          <w:rFonts w:cs="Arial"/>
          <w:szCs w:val="20"/>
        </w:rPr>
      </w:pPr>
    </w:p>
    <w:p w:rsidR="00BB677E" w:rsidRDefault="00BB677E" w:rsidP="00BB677E">
      <w:pPr>
        <w:jc w:val="both"/>
      </w:pPr>
      <w:r>
        <w:rPr>
          <w:rFonts w:cs="Arial"/>
          <w:szCs w:val="20"/>
        </w:rPr>
        <w:t xml:space="preserve">Tiszavasvári, </w:t>
      </w:r>
      <w:r>
        <w:rPr>
          <w:rFonts w:cs="Arial"/>
          <w:sz w:val="20"/>
          <w:szCs w:val="20"/>
        </w:rPr>
        <w:t xml:space="preserve"> 2024.</w:t>
      </w:r>
      <w:r>
        <w:rPr>
          <w:rFonts w:cs="Arial"/>
          <w:szCs w:val="20"/>
        </w:rPr>
        <w:t xml:space="preserve"> ………………………….    </w:t>
      </w:r>
      <w:r>
        <w:rPr>
          <w:rFonts w:cs="Arial"/>
          <w:szCs w:val="20"/>
        </w:rPr>
        <w:tab/>
      </w:r>
      <w:r>
        <w:rPr>
          <w:rFonts w:cs="Arial"/>
          <w:szCs w:val="20"/>
        </w:rPr>
        <w:tab/>
        <w:t xml:space="preserve">Nyíregyháza, </w:t>
      </w:r>
      <w:r>
        <w:rPr>
          <w:rFonts w:cs="Arial"/>
          <w:sz w:val="20"/>
          <w:szCs w:val="20"/>
        </w:rPr>
        <w:t xml:space="preserve"> 2024.</w:t>
      </w:r>
      <w:r>
        <w:rPr>
          <w:rFonts w:cs="Arial"/>
          <w:szCs w:val="20"/>
        </w:rPr>
        <w:t xml:space="preserve"> ……………………….</w:t>
      </w:r>
    </w:p>
    <w:p w:rsidR="00BB677E" w:rsidRDefault="00BB677E" w:rsidP="00BB677E">
      <w:pPr>
        <w:jc w:val="both"/>
        <w:rPr>
          <w:rFonts w:cs="Arial"/>
          <w:szCs w:val="20"/>
        </w:rPr>
      </w:pPr>
    </w:p>
    <w:p w:rsidR="00BB677E" w:rsidRDefault="00BB677E" w:rsidP="00BB677E">
      <w:pPr>
        <w:jc w:val="both"/>
        <w:rPr>
          <w:rFonts w:cs="Arial"/>
          <w:szCs w:val="20"/>
        </w:rPr>
      </w:pPr>
    </w:p>
    <w:p w:rsidR="00BB677E" w:rsidRDefault="00BB677E" w:rsidP="00BB677E">
      <w:pPr>
        <w:jc w:val="both"/>
        <w:rPr>
          <w:szCs w:val="20"/>
        </w:rPr>
      </w:pPr>
      <w:r>
        <w:rPr>
          <w:rFonts w:cs="Arial"/>
          <w:szCs w:val="20"/>
        </w:rPr>
        <w:t>…………………………………………</w:t>
      </w:r>
      <w:r>
        <w:rPr>
          <w:rFonts w:cs="Arial"/>
          <w:szCs w:val="20"/>
        </w:rPr>
        <w:tab/>
      </w:r>
      <w:r>
        <w:rPr>
          <w:rFonts w:cs="Arial"/>
          <w:szCs w:val="20"/>
        </w:rPr>
        <w:tab/>
      </w:r>
      <w:r>
        <w:rPr>
          <w:rFonts w:cs="Arial"/>
          <w:szCs w:val="20"/>
        </w:rPr>
        <w:tab/>
      </w:r>
      <w:r>
        <w:rPr>
          <w:rFonts w:cs="Arial"/>
          <w:szCs w:val="20"/>
        </w:rPr>
        <w:tab/>
        <w:t>………………………………………</w:t>
      </w:r>
    </w:p>
    <w:p w:rsidR="00BB677E" w:rsidRDefault="00BB677E" w:rsidP="00BB677E">
      <w:pPr>
        <w:jc w:val="both"/>
        <w:rPr>
          <w:szCs w:val="20"/>
        </w:rPr>
      </w:pPr>
      <w:r>
        <w:rPr>
          <w:rFonts w:cs="Arial"/>
          <w:b/>
          <w:szCs w:val="20"/>
        </w:rPr>
        <w:t xml:space="preserve">Tiszavasvári Város Önkormányzata                                                  Szabolcs-Szatmár-Bereg </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 xml:space="preserve">                            Vármegyei Kormányhivatal</w:t>
      </w:r>
    </w:p>
    <w:p w:rsidR="00BB677E" w:rsidRDefault="00BB677E" w:rsidP="00BB677E">
      <w:pPr>
        <w:jc w:val="both"/>
        <w:rPr>
          <w:szCs w:val="20"/>
        </w:rPr>
      </w:pPr>
      <w:r>
        <w:rPr>
          <w:rFonts w:cs="Arial"/>
          <w:b/>
          <w:szCs w:val="20"/>
        </w:rPr>
        <w:t xml:space="preserve">              képviseletében                                                                                képviseletében</w:t>
      </w:r>
    </w:p>
    <w:p w:rsidR="00BB677E" w:rsidRDefault="00BB677E" w:rsidP="00BB677E">
      <w:pPr>
        <w:jc w:val="both"/>
        <w:rPr>
          <w:szCs w:val="20"/>
        </w:rPr>
      </w:pPr>
      <w:r>
        <w:rPr>
          <w:rFonts w:cs="Arial"/>
          <w:b/>
          <w:szCs w:val="20"/>
        </w:rPr>
        <w:t xml:space="preserve">              Szőke Zoltán                                                                                     Román István</w:t>
      </w:r>
    </w:p>
    <w:p w:rsidR="00BB677E" w:rsidRDefault="00BB677E" w:rsidP="00BB677E">
      <w:pPr>
        <w:jc w:val="both"/>
      </w:pPr>
      <w:r>
        <w:rPr>
          <w:rFonts w:cs="Arial"/>
          <w:b/>
          <w:szCs w:val="20"/>
        </w:rPr>
        <w:t xml:space="preserve">              polgármester                                           </w:t>
      </w:r>
      <w:r>
        <w:rPr>
          <w:rFonts w:cs="Arial"/>
          <w:b/>
          <w:szCs w:val="20"/>
        </w:rPr>
        <w:tab/>
      </w:r>
      <w:r>
        <w:rPr>
          <w:rFonts w:cs="Arial"/>
          <w:b/>
          <w:szCs w:val="20"/>
        </w:rPr>
        <w:tab/>
        <w:t xml:space="preserve">                   főispán</w:t>
      </w:r>
    </w:p>
    <w:p w:rsidR="00BB677E" w:rsidRDefault="00BB677E" w:rsidP="00BB677E">
      <w:pPr>
        <w:jc w:val="both"/>
        <w:rPr>
          <w:rFonts w:cs="Arial"/>
          <w:b/>
          <w:szCs w:val="20"/>
        </w:rPr>
      </w:pPr>
    </w:p>
    <w:p w:rsidR="00BB677E" w:rsidRDefault="00BB677E" w:rsidP="00BB677E">
      <w:pPr>
        <w:jc w:val="both"/>
        <w:rPr>
          <w:rFonts w:cs="Arial"/>
          <w:b/>
          <w:szCs w:val="20"/>
        </w:rPr>
      </w:pPr>
    </w:p>
    <w:p w:rsidR="00BB677E" w:rsidRDefault="00BB677E" w:rsidP="00BB677E">
      <w:pPr>
        <w:jc w:val="both"/>
        <w:rPr>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p>
    <w:p w:rsidR="00BB677E" w:rsidRDefault="00BB677E" w:rsidP="00BB677E">
      <w:pPr>
        <w:rPr>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b/>
          <w:bCs/>
          <w:szCs w:val="20"/>
        </w:rPr>
        <w:t>Pénzügyi ellenjegyzés:</w:t>
      </w:r>
    </w:p>
    <w:p w:rsidR="00BB677E" w:rsidRDefault="00BB677E" w:rsidP="00BB677E">
      <w:pPr>
        <w:ind w:left="-426"/>
        <w:jc w:val="both"/>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Nyíregyháza,</w:t>
      </w:r>
      <w:r>
        <w:rPr>
          <w:rFonts w:cs="Arial"/>
          <w:sz w:val="20"/>
          <w:szCs w:val="20"/>
        </w:rPr>
        <w:t xml:space="preserve"> 2024.</w:t>
      </w:r>
      <w:r>
        <w:rPr>
          <w:rFonts w:cs="Arial"/>
          <w:szCs w:val="20"/>
        </w:rPr>
        <w:t xml:space="preserve"> ……….</w:t>
      </w:r>
    </w:p>
    <w:p w:rsidR="00BB677E" w:rsidRDefault="00BB677E" w:rsidP="00BB677E">
      <w:pPr>
        <w:rPr>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p>
    <w:p w:rsidR="00BB677E" w:rsidRDefault="00BB677E" w:rsidP="00BB677E">
      <w:pPr>
        <w:rPr>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Dr. Borbásné Nagy Beáta</w:t>
      </w:r>
    </w:p>
    <w:p w:rsidR="00BB677E" w:rsidRDefault="00BB677E" w:rsidP="00BB677E">
      <w:pPr>
        <w:rPr>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főosztályvezető</w:t>
      </w:r>
    </w:p>
    <w:p w:rsidR="00BB677E" w:rsidRDefault="00BB677E" w:rsidP="00BB677E">
      <w:pPr>
        <w:rPr>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Pénzügyi és Gazdálkodási Főosztály</w:t>
      </w:r>
    </w:p>
    <w:p w:rsidR="00BB677E" w:rsidRDefault="00BB677E" w:rsidP="00BB677E">
      <w:pPr>
        <w:rPr>
          <w:rFonts w:cs="Arial"/>
          <w:szCs w:val="20"/>
        </w:rPr>
      </w:pPr>
    </w:p>
    <w:p w:rsidR="00BB677E" w:rsidRDefault="00BB677E" w:rsidP="00BB677E">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Pr>
          <w:rFonts w:cs="Arial"/>
          <w:b/>
          <w:bCs/>
          <w:szCs w:val="20"/>
        </w:rPr>
        <w:t>Jogi szempontból ellenőriztem:</w:t>
      </w:r>
    </w:p>
    <w:p w:rsidR="00BB677E" w:rsidRDefault="00BB677E" w:rsidP="00BB677E">
      <w:pPr>
        <w:ind w:left="-426"/>
        <w:jc w:val="both"/>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Nyíregyháza, </w:t>
      </w:r>
      <w:r>
        <w:rPr>
          <w:rFonts w:cs="Arial"/>
          <w:sz w:val="20"/>
          <w:szCs w:val="20"/>
        </w:rPr>
        <w:t xml:space="preserve"> 2024.</w:t>
      </w:r>
      <w:r>
        <w:rPr>
          <w:rFonts w:cs="Arial"/>
          <w:szCs w:val="20"/>
        </w:rPr>
        <w:t>. ……….</w:t>
      </w:r>
    </w:p>
    <w:p w:rsidR="00BB677E" w:rsidRDefault="00BB677E" w:rsidP="00BB677E">
      <w:pPr>
        <w:rPr>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p>
    <w:p w:rsidR="00BB677E" w:rsidRDefault="00BB677E" w:rsidP="00BB677E">
      <w:pPr>
        <w:rPr>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Tóthné dr. Nagy Zsuzsa</w:t>
      </w:r>
    </w:p>
    <w:p w:rsidR="00BB677E" w:rsidRDefault="00BB677E" w:rsidP="00BB677E">
      <w:pPr>
        <w:rPr>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osztályvezető</w:t>
      </w:r>
    </w:p>
    <w:p w:rsidR="00BB677E" w:rsidRDefault="00BB677E" w:rsidP="00BB677E">
      <w:pPr>
        <w:rPr>
          <w:szCs w:val="20"/>
        </w:rPr>
      </w:pPr>
      <w:r>
        <w:rPr>
          <w:rFonts w:cs="Arial"/>
          <w:szCs w:val="20"/>
        </w:rPr>
        <w:tab/>
      </w:r>
      <w:r>
        <w:rPr>
          <w:rFonts w:cs="Arial"/>
          <w:szCs w:val="20"/>
        </w:rPr>
        <w:tab/>
      </w:r>
      <w:r>
        <w:rPr>
          <w:rFonts w:cs="Arial"/>
          <w:szCs w:val="20"/>
        </w:rPr>
        <w:tab/>
      </w:r>
      <w:r>
        <w:rPr>
          <w:rFonts w:cs="Arial"/>
          <w:szCs w:val="20"/>
        </w:rPr>
        <w:tab/>
      </w:r>
      <w:r>
        <w:rPr>
          <w:rFonts w:cs="Arial"/>
          <w:szCs w:val="20"/>
        </w:rPr>
        <w:tab/>
        <w:t xml:space="preserve">          Jogi, Humánpolitikai és Koordinációs Főosztály</w:t>
      </w:r>
    </w:p>
    <w:p w:rsidR="00BB677E" w:rsidRDefault="00BB677E" w:rsidP="00BB677E">
      <w:pPr>
        <w:jc w:val="cente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szCs w:val="20"/>
        </w:rPr>
        <w:t>Jogi és Perképviseleti Osztály</w:t>
      </w:r>
    </w:p>
    <w:p w:rsidR="00BB677E" w:rsidRDefault="00BB677E" w:rsidP="00BB677E">
      <w:r>
        <w:br w:type="page"/>
      </w:r>
    </w:p>
    <w:p w:rsidR="00BB677E" w:rsidRDefault="00BB677E" w:rsidP="00BB677E">
      <w:r>
        <w:lastRenderedPageBreak/>
        <w:t>31</w:t>
      </w:r>
      <w:r>
        <w:t>/2024. (</w:t>
      </w:r>
      <w:r>
        <w:t>II.15</w:t>
      </w:r>
      <w:r>
        <w:t>.) Kt. sz. határozat 2. melléklete</w:t>
      </w:r>
    </w:p>
    <w:p w:rsidR="00BB677E" w:rsidRPr="00E37B98" w:rsidRDefault="00BB677E" w:rsidP="00BB677E">
      <w:pPr>
        <w:spacing w:after="0" w:line="240" w:lineRule="auto"/>
        <w:jc w:val="right"/>
        <w:rPr>
          <w:rFonts w:ascii="Times New Roman" w:eastAsia="Arial" w:hAnsi="Times New Roman" w:cs="Courier New"/>
          <w:sz w:val="24"/>
          <w:szCs w:val="24"/>
        </w:rPr>
      </w:pPr>
      <w:r w:rsidRPr="00E37B98">
        <w:rPr>
          <w:rFonts w:ascii="Arial" w:eastAsia="Arial" w:hAnsi="Arial" w:cs="Arial"/>
          <w:sz w:val="20"/>
          <w:szCs w:val="20"/>
        </w:rPr>
        <w:t>Bérbeadó iktatószáma:………………./2024.</w:t>
      </w:r>
    </w:p>
    <w:p w:rsidR="00BB677E" w:rsidRPr="00E37B98" w:rsidRDefault="00BB677E" w:rsidP="00BB677E">
      <w:pPr>
        <w:spacing w:after="0" w:line="240" w:lineRule="auto"/>
        <w:jc w:val="right"/>
        <w:rPr>
          <w:rFonts w:ascii="Times New Roman" w:eastAsia="Arial" w:hAnsi="Times New Roman" w:cs="Courier New"/>
          <w:sz w:val="24"/>
          <w:szCs w:val="24"/>
        </w:rPr>
      </w:pPr>
      <w:r w:rsidRPr="00E37B98">
        <w:rPr>
          <w:rFonts w:ascii="Arial" w:eastAsia="Arial" w:hAnsi="Arial" w:cs="Arial"/>
          <w:sz w:val="20"/>
          <w:szCs w:val="20"/>
        </w:rPr>
        <w:t>Bérlő iktatószáma:  SZ/171/00078-..../2024.</w:t>
      </w:r>
    </w:p>
    <w:p w:rsidR="00BB677E" w:rsidRPr="00E37B98" w:rsidRDefault="00BB677E" w:rsidP="00BB677E">
      <w:pPr>
        <w:spacing w:after="0" w:line="240" w:lineRule="auto"/>
        <w:jc w:val="center"/>
        <w:rPr>
          <w:rFonts w:ascii="Arial" w:eastAsia="Arial" w:hAnsi="Arial" w:cs="Arial"/>
          <w:b/>
          <w:sz w:val="20"/>
          <w:szCs w:val="20"/>
        </w:rPr>
      </w:pPr>
    </w:p>
    <w:p w:rsidR="00BB677E" w:rsidRPr="00E37B98" w:rsidRDefault="00BB677E" w:rsidP="00BB677E">
      <w:pPr>
        <w:spacing w:after="0" w:line="240" w:lineRule="auto"/>
        <w:jc w:val="center"/>
        <w:rPr>
          <w:rFonts w:ascii="Times New Roman" w:eastAsia="Arial" w:hAnsi="Times New Roman" w:cs="Courier New"/>
          <w:sz w:val="24"/>
          <w:szCs w:val="24"/>
        </w:rPr>
      </w:pPr>
      <w:r w:rsidRPr="00E37B98">
        <w:rPr>
          <w:rFonts w:ascii="Arial" w:eastAsia="Arial" w:hAnsi="Arial" w:cs="Arial"/>
          <w:b/>
          <w:sz w:val="20"/>
          <w:szCs w:val="20"/>
        </w:rPr>
        <w:t>BÉRLETI SZERZŐDÉS</w:t>
      </w:r>
    </w:p>
    <w:p w:rsidR="00BB677E" w:rsidRPr="00E37B98" w:rsidRDefault="00BB677E" w:rsidP="00BB677E">
      <w:pPr>
        <w:spacing w:after="0" w:line="240" w:lineRule="auto"/>
        <w:jc w:val="center"/>
        <w:rPr>
          <w:rFonts w:ascii="Times New Roman" w:eastAsia="Arial" w:hAnsi="Times New Roman" w:cs="Courier New"/>
          <w:color w:val="C9211E"/>
          <w:sz w:val="24"/>
          <w:szCs w:val="24"/>
        </w:rPr>
      </w:pPr>
      <w:r w:rsidRPr="00E37B98">
        <w:rPr>
          <w:rFonts w:ascii="Arial" w:eastAsia="Arial" w:hAnsi="Arial" w:cs="Arial"/>
          <w:b/>
          <w:sz w:val="20"/>
          <w:szCs w:val="20"/>
        </w:rPr>
        <w:t>6. számú módosítása</w:t>
      </w: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mely létrejött egyrészről</w:t>
      </w: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sz w:val="20"/>
          <w:szCs w:val="20"/>
        </w:rPr>
        <w:t xml:space="preserve">a </w:t>
      </w:r>
      <w:r w:rsidRPr="00E37B98">
        <w:rPr>
          <w:rFonts w:ascii="Arial" w:eastAsia="Arial" w:hAnsi="Arial" w:cs="Arial"/>
          <w:b/>
          <w:sz w:val="20"/>
          <w:szCs w:val="20"/>
        </w:rPr>
        <w:t>Szabolcs-Szatmár-Bereg Vármegyei Kormányhivatal</w:t>
      </w:r>
      <w:r w:rsidRPr="00E37B98">
        <w:rPr>
          <w:rFonts w:ascii="Arial" w:eastAsia="Arial" w:hAnsi="Arial" w:cs="Arial"/>
          <w:sz w:val="20"/>
          <w:szCs w:val="20"/>
        </w:rPr>
        <w:t xml:space="preserve"> (székhelye: 4400 Nyíregyháza, Hősök tere 5., számlavezető: Magyar Államkincstár, számlaszám: 10044001-00299695, adószáma: 15789374-2-15,  PIR törzsszáma: 789378) képviseli </w:t>
      </w:r>
      <w:r w:rsidRPr="00E37B98">
        <w:rPr>
          <w:rFonts w:ascii="Arial" w:eastAsia="Arial" w:hAnsi="Arial" w:cs="Arial"/>
          <w:b/>
          <w:sz w:val="20"/>
          <w:szCs w:val="20"/>
        </w:rPr>
        <w:t>Román István főispán</w:t>
      </w:r>
      <w:r w:rsidRPr="00E37B98">
        <w:rPr>
          <w:rFonts w:ascii="Arial" w:eastAsia="Arial" w:hAnsi="Arial" w:cs="Arial"/>
          <w:sz w:val="20"/>
          <w:szCs w:val="20"/>
        </w:rPr>
        <w:t xml:space="preserve">, mint </w:t>
      </w:r>
      <w:r w:rsidRPr="00E37B98">
        <w:rPr>
          <w:rFonts w:ascii="Arial" w:eastAsia="Arial" w:hAnsi="Arial" w:cs="Arial"/>
          <w:b/>
          <w:sz w:val="20"/>
          <w:szCs w:val="20"/>
        </w:rPr>
        <w:t xml:space="preserve">Bérlő </w:t>
      </w:r>
      <w:r w:rsidRPr="00E37B98">
        <w:rPr>
          <w:rFonts w:ascii="Arial" w:eastAsia="Arial" w:hAnsi="Arial" w:cs="Arial"/>
          <w:sz w:val="20"/>
          <w:szCs w:val="20"/>
        </w:rPr>
        <w:t>(továbbiakban: Bérlő vagy Kormányhivatal)</w:t>
      </w:r>
      <w:r w:rsidRPr="00E37B98">
        <w:rPr>
          <w:rFonts w:ascii="Arial" w:eastAsia="Arial" w:hAnsi="Arial" w:cs="Arial"/>
          <w:b/>
          <w:sz w:val="20"/>
          <w:szCs w:val="20"/>
        </w:rPr>
        <w:t>,</w:t>
      </w:r>
      <w:r w:rsidRPr="00E37B98">
        <w:rPr>
          <w:rFonts w:ascii="Arial" w:eastAsia="Arial" w:hAnsi="Arial" w:cs="Arial"/>
          <w:sz w:val="20"/>
          <w:szCs w:val="20"/>
        </w:rPr>
        <w:t xml:space="preserve"> </w:t>
      </w:r>
    </w:p>
    <w:p w:rsidR="00BB677E" w:rsidRPr="00E37B98" w:rsidRDefault="00BB677E" w:rsidP="00BB677E">
      <w:pPr>
        <w:spacing w:after="0" w:line="240" w:lineRule="auto"/>
        <w:jc w:val="both"/>
        <w:rPr>
          <w:rFonts w:ascii="Arial" w:eastAsia="Arial" w:hAnsi="Arial" w:cs="Arial"/>
          <w:sz w:val="20"/>
          <w:szCs w:val="20"/>
        </w:rPr>
      </w:pP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sz w:val="20"/>
          <w:szCs w:val="20"/>
        </w:rPr>
        <w:t>másrészről</w:t>
      </w: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b/>
          <w:sz w:val="20"/>
          <w:szCs w:val="20"/>
        </w:rPr>
        <w:t>Tiszavasvári Város Önkormányzata</w:t>
      </w:r>
      <w:r w:rsidRPr="00E37B98">
        <w:rPr>
          <w:rFonts w:ascii="Arial" w:eastAsia="Arial" w:hAnsi="Arial" w:cs="Arial"/>
          <w:sz w:val="20"/>
          <w:szCs w:val="20"/>
        </w:rPr>
        <w:t xml:space="preserve"> (székhelye: 4440 Tiszavasvári, Városháza tér 4., számlavezető:  OTP Bank Nyrt,  számlaszáma: 11744144-15404761, adószáma: 15732468-2-15, PIR törzsszáma: 732462) képviseli </w:t>
      </w:r>
      <w:r w:rsidRPr="00E37B98">
        <w:rPr>
          <w:rFonts w:ascii="Arial" w:eastAsia="Arial" w:hAnsi="Arial" w:cs="Arial"/>
          <w:b/>
          <w:sz w:val="20"/>
          <w:szCs w:val="20"/>
        </w:rPr>
        <w:t>Szőke Zoltán polgármester,</w:t>
      </w:r>
      <w:r w:rsidRPr="00E37B98">
        <w:rPr>
          <w:rFonts w:ascii="Arial" w:eastAsia="Arial" w:hAnsi="Arial" w:cs="Arial"/>
          <w:sz w:val="20"/>
          <w:szCs w:val="20"/>
        </w:rPr>
        <w:t xml:space="preserve"> mint </w:t>
      </w:r>
      <w:r w:rsidRPr="00E37B98">
        <w:rPr>
          <w:rFonts w:ascii="Arial" w:eastAsia="Arial" w:hAnsi="Arial" w:cs="Arial"/>
          <w:b/>
          <w:sz w:val="20"/>
          <w:szCs w:val="20"/>
        </w:rPr>
        <w:t>Bérbeadó</w:t>
      </w:r>
      <w:r w:rsidRPr="00E37B98">
        <w:rPr>
          <w:rFonts w:ascii="Arial" w:eastAsia="Arial" w:hAnsi="Arial" w:cs="Arial"/>
          <w:sz w:val="20"/>
          <w:szCs w:val="20"/>
        </w:rPr>
        <w:t xml:space="preserve"> (továbbiakban: Bérbeadó vagy  Önkormányzat)</w:t>
      </w:r>
      <w:r w:rsidRPr="00E37B98">
        <w:rPr>
          <w:rFonts w:ascii="Arial" w:eastAsia="Arial" w:hAnsi="Arial" w:cs="Arial"/>
          <w:b/>
          <w:sz w:val="20"/>
          <w:szCs w:val="20"/>
        </w:rPr>
        <w:t xml:space="preserve"> </w:t>
      </w:r>
    </w:p>
    <w:p w:rsidR="00BB677E" w:rsidRPr="00E37B98" w:rsidRDefault="00BB677E" w:rsidP="00BB677E">
      <w:pPr>
        <w:spacing w:after="0" w:line="240" w:lineRule="auto"/>
        <w:jc w:val="both"/>
        <w:rPr>
          <w:rFonts w:ascii="Arial" w:eastAsia="Arial" w:hAnsi="Arial" w:cs="Arial"/>
          <w:b/>
          <w:sz w:val="20"/>
          <w:szCs w:val="20"/>
        </w:rPr>
      </w:pP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sz w:val="20"/>
          <w:szCs w:val="20"/>
        </w:rPr>
        <w:t xml:space="preserve">(a továbbiakban együttesen: Szerződő Felek, korábban Felek) között alulírott helyen és időben Tiszavasvári Város Önkormányzata Képviselő-testülete </w:t>
      </w:r>
      <w:r>
        <w:rPr>
          <w:rFonts w:ascii="Arial" w:eastAsia="Arial" w:hAnsi="Arial" w:cs="Arial"/>
          <w:sz w:val="20"/>
          <w:szCs w:val="20"/>
        </w:rPr>
        <w:t>31</w:t>
      </w:r>
      <w:bookmarkStart w:id="1" w:name="__DdeLink__1736_2741619624"/>
      <w:r>
        <w:rPr>
          <w:rFonts w:ascii="Arial" w:eastAsia="Arial" w:hAnsi="Arial" w:cs="Arial"/>
          <w:sz w:val="20"/>
          <w:szCs w:val="20"/>
        </w:rPr>
        <w:t>/2024. (II.15</w:t>
      </w:r>
      <w:r w:rsidRPr="00E37B98">
        <w:rPr>
          <w:rFonts w:ascii="Arial" w:eastAsia="Arial" w:hAnsi="Arial" w:cs="Arial"/>
          <w:sz w:val="20"/>
          <w:szCs w:val="20"/>
        </w:rPr>
        <w:t xml:space="preserve">.) </w:t>
      </w:r>
      <w:bookmarkEnd w:id="1"/>
      <w:r w:rsidRPr="00E37B98">
        <w:rPr>
          <w:rFonts w:ascii="Arial" w:eastAsia="Arial" w:hAnsi="Arial" w:cs="Arial"/>
          <w:sz w:val="20"/>
          <w:szCs w:val="20"/>
        </w:rPr>
        <w:t>Kt. számú határozata alapján.</w:t>
      </w:r>
    </w:p>
    <w:p w:rsidR="00BB677E" w:rsidRPr="00E37B98" w:rsidRDefault="00BB677E" w:rsidP="00BB677E">
      <w:pPr>
        <w:spacing w:after="0" w:line="240" w:lineRule="auto"/>
        <w:jc w:val="both"/>
        <w:rPr>
          <w:rFonts w:ascii="Arial" w:eastAsia="Arial" w:hAnsi="Arial" w:cs="Arial"/>
          <w:sz w:val="20"/>
          <w:szCs w:val="20"/>
        </w:rPr>
      </w:pPr>
    </w:p>
    <w:p w:rsidR="00BB677E" w:rsidRPr="00E37B98" w:rsidRDefault="00BB677E" w:rsidP="00BB677E">
      <w:pPr>
        <w:spacing w:after="0" w:line="240" w:lineRule="auto"/>
        <w:jc w:val="center"/>
        <w:rPr>
          <w:rFonts w:ascii="Times New Roman" w:eastAsia="Arial" w:hAnsi="Times New Roman" w:cs="Courier New"/>
          <w:sz w:val="24"/>
          <w:szCs w:val="24"/>
        </w:rPr>
      </w:pPr>
      <w:r w:rsidRPr="00E37B98">
        <w:rPr>
          <w:rFonts w:ascii="Arial" w:eastAsia="Arial" w:hAnsi="Arial" w:cs="Arial"/>
          <w:b/>
          <w:sz w:val="20"/>
          <w:szCs w:val="20"/>
        </w:rPr>
        <w:t>1. Előzmények</w:t>
      </w:r>
    </w:p>
    <w:p w:rsidR="00BB677E" w:rsidRPr="00E37B98" w:rsidRDefault="00BB677E" w:rsidP="00BB677E">
      <w:pPr>
        <w:spacing w:after="0" w:line="240" w:lineRule="auto"/>
        <w:jc w:val="center"/>
        <w:rPr>
          <w:rFonts w:ascii="Arial" w:eastAsia="Arial" w:hAnsi="Arial" w:cs="Arial"/>
          <w:b/>
          <w:sz w:val="20"/>
          <w:szCs w:val="20"/>
        </w:rPr>
      </w:pPr>
    </w:p>
    <w:p w:rsidR="00BB677E" w:rsidRPr="00E37B98" w:rsidRDefault="00BB677E" w:rsidP="00BB677E">
      <w:pPr>
        <w:spacing w:after="0" w:line="240" w:lineRule="auto"/>
        <w:jc w:val="both"/>
        <w:rPr>
          <w:rFonts w:ascii="Arial" w:eastAsia="Arial" w:hAnsi="Arial" w:cs="Arial"/>
          <w:sz w:val="20"/>
          <w:szCs w:val="20"/>
        </w:rPr>
      </w:pP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sz w:val="20"/>
          <w:szCs w:val="20"/>
        </w:rPr>
        <w:t xml:space="preserve">Szerződő Felek egyezően rögzítik, hogy a Kormányhivatal és </w:t>
      </w:r>
      <w:r w:rsidRPr="00E37B98">
        <w:rPr>
          <w:rFonts w:ascii="Arial" w:eastAsia="Arial" w:hAnsi="Arial" w:cs="Arial"/>
          <w:color w:val="000000" w:themeColor="text1"/>
          <w:sz w:val="20"/>
          <w:szCs w:val="20"/>
        </w:rPr>
        <w:t>az Önkormányzat között</w:t>
      </w:r>
      <w:r w:rsidRPr="00E37B98">
        <w:rPr>
          <w:rFonts w:ascii="Arial" w:eastAsia="Arial" w:hAnsi="Arial" w:cs="Arial"/>
          <w:b/>
          <w:color w:val="000000" w:themeColor="text1"/>
          <w:sz w:val="20"/>
          <w:szCs w:val="20"/>
        </w:rPr>
        <w:t xml:space="preserve"> 2012. január 31. napján kelt, 2012. január 1. napjától határozatlan időtartamra szóló </w:t>
      </w:r>
      <w:r w:rsidRPr="00E37B98">
        <w:rPr>
          <w:rFonts w:ascii="Arial" w:eastAsia="Arial" w:hAnsi="Arial" w:cs="Arial"/>
          <w:color w:val="000000"/>
          <w:sz w:val="20"/>
          <w:szCs w:val="20"/>
        </w:rPr>
        <w:t>XVI-B-09/00036-1/2012. ügyiratszámú</w:t>
      </w:r>
      <w:r w:rsidRPr="00E37B98">
        <w:rPr>
          <w:rFonts w:ascii="Arial" w:eastAsia="Arial" w:hAnsi="Arial" w:cs="Arial"/>
          <w:b/>
          <w:color w:val="000000" w:themeColor="text1"/>
          <w:sz w:val="20"/>
          <w:szCs w:val="20"/>
        </w:rPr>
        <w:t xml:space="preserve"> </w:t>
      </w:r>
      <w:r w:rsidRPr="00E37B98">
        <w:rPr>
          <w:rFonts w:ascii="Arial" w:eastAsia="Arial" w:hAnsi="Arial" w:cs="Arial"/>
          <w:b/>
          <w:sz w:val="20"/>
          <w:szCs w:val="20"/>
        </w:rPr>
        <w:t xml:space="preserve">bérleti szerződés </w:t>
      </w:r>
      <w:r w:rsidRPr="00E37B98">
        <w:rPr>
          <w:rFonts w:ascii="Arial" w:eastAsia="Arial" w:hAnsi="Arial" w:cs="Arial"/>
          <w:sz w:val="20"/>
          <w:szCs w:val="20"/>
        </w:rPr>
        <w:t xml:space="preserve">(továbbiakban: Szerződés) </w:t>
      </w:r>
      <w:r w:rsidRPr="00E37B98">
        <w:rPr>
          <w:rFonts w:ascii="Arial" w:eastAsia="Arial" w:hAnsi="Arial" w:cs="Arial"/>
          <w:b/>
          <w:sz w:val="20"/>
          <w:szCs w:val="20"/>
        </w:rPr>
        <w:t xml:space="preserve">jött létre, </w:t>
      </w:r>
      <w:r w:rsidRPr="00E37B98">
        <w:rPr>
          <w:rFonts w:ascii="Arial" w:eastAsia="Arial" w:hAnsi="Arial" w:cs="Arial"/>
          <w:sz w:val="20"/>
          <w:szCs w:val="20"/>
        </w:rPr>
        <w:t xml:space="preserve">a Tiszavasvári Város Önkormányzata 1/1. tulajdonában álló Tiszavasvári Belterület 3 helyrajzi számon nyilvántartott, természetben 4440 Tiszavasvári, Báthori utca 2. szám alatt lévő, </w:t>
      </w:r>
      <w:r w:rsidRPr="00E37B98">
        <w:rPr>
          <w:rFonts w:ascii="Arial" w:eastAsia="Arial" w:hAnsi="Arial" w:cs="Arial"/>
          <w:color w:val="000000"/>
          <w:sz w:val="20"/>
          <w:szCs w:val="20"/>
        </w:rPr>
        <w:t>kivett irodaház megnevezésű,</w:t>
      </w:r>
      <w:r w:rsidRPr="00E37B98">
        <w:rPr>
          <w:rFonts w:ascii="Arial" w:eastAsia="Arial" w:hAnsi="Arial" w:cs="Arial"/>
          <w:sz w:val="20"/>
          <w:szCs w:val="20"/>
        </w:rPr>
        <w:t xml:space="preserve"> ingatlan (továbbiakban: ingatlan) bérletére, a Kormányhivatal </w:t>
      </w:r>
      <w:r w:rsidRPr="00E37B98">
        <w:rPr>
          <w:rFonts w:ascii="Arial" w:eastAsia="Arial" w:hAnsi="Arial" w:cs="Arial"/>
          <w:color w:val="000000" w:themeColor="text1"/>
          <w:sz w:val="20"/>
          <w:szCs w:val="20"/>
        </w:rPr>
        <w:t>Tiszavasvári Járási Hivatal foglalkoztatási feladatokat ellátó osztályának elhelyezése érdekében</w:t>
      </w:r>
      <w:r w:rsidRPr="00E37B98">
        <w:rPr>
          <w:rFonts w:ascii="Arial" w:eastAsia="Arial" w:hAnsi="Arial" w:cs="Arial"/>
          <w:sz w:val="20"/>
          <w:szCs w:val="20"/>
        </w:rPr>
        <w:t>, amely 2012. december 17. napján SZ/-B-09/00087-4/2013. ügyiratszámon (Önkormányzat iktatószáma: 27322-10/2012.) (1. számú módosítás), 2013. december 17. napján SZ-B-09/00023-2/2014. ügyiratszámon (Önkormányzat iktatószáma: 23404-7/2013.) (2. számú módosítás),  2022. október 17. napján SZ/171/00041-23/2022. ügyiratszámon (Önkormányzat iktatószáma: TPH/2034-16/2022.) (3. számú módosítás), 2023. február 22. napján SZ/171/00154-2/2023. ügyiratszámon (Önkormányzat iktatószáma: TPH/3763-8/2023.) (4. számú módosítás) 2023. december 15. napján SZ/171/00154-36/2023. ügyiratszámon (Önkormányzat iktatószáma: TPH/17174-8/2023.) (5. számú módosítás) módosításra került.</w:t>
      </w:r>
    </w:p>
    <w:p w:rsidR="00BB677E" w:rsidRPr="00E37B98" w:rsidRDefault="00BB677E" w:rsidP="00BB677E">
      <w:pPr>
        <w:spacing w:after="0" w:line="240" w:lineRule="auto"/>
        <w:jc w:val="both"/>
        <w:rPr>
          <w:rFonts w:ascii="Arial" w:eastAsia="Arial" w:hAnsi="Arial" w:cs="Arial"/>
          <w:sz w:val="20"/>
          <w:szCs w:val="20"/>
        </w:rPr>
      </w:pPr>
    </w:p>
    <w:p w:rsidR="00BB677E" w:rsidRPr="00E37B98" w:rsidRDefault="00BB677E" w:rsidP="00BB677E">
      <w:pPr>
        <w:spacing w:after="0" w:line="240" w:lineRule="auto"/>
        <w:jc w:val="center"/>
        <w:rPr>
          <w:rFonts w:ascii="Times New Roman" w:eastAsia="Arial" w:hAnsi="Times New Roman" w:cs="Courier New"/>
          <w:sz w:val="24"/>
          <w:szCs w:val="24"/>
        </w:rPr>
      </w:pPr>
      <w:r w:rsidRPr="00E37B98">
        <w:rPr>
          <w:rFonts w:ascii="Arial" w:eastAsia="Arial" w:hAnsi="Arial" w:cs="Arial"/>
          <w:b/>
          <w:sz w:val="20"/>
          <w:szCs w:val="20"/>
        </w:rPr>
        <w:t>2. Szerződés-módosítás tárgya</w:t>
      </w:r>
    </w:p>
    <w:p w:rsidR="00BB677E" w:rsidRPr="00E37B98" w:rsidRDefault="00BB677E" w:rsidP="00BB677E">
      <w:pPr>
        <w:spacing w:after="0" w:line="240" w:lineRule="auto"/>
        <w:jc w:val="center"/>
        <w:rPr>
          <w:rFonts w:ascii="Arial" w:eastAsia="Arial" w:hAnsi="Arial" w:cs="Arial"/>
          <w:b/>
          <w:sz w:val="20"/>
          <w:szCs w:val="20"/>
        </w:rPr>
      </w:pPr>
    </w:p>
    <w:p w:rsidR="00BB677E" w:rsidRPr="00E37B98" w:rsidRDefault="00BB677E" w:rsidP="00BB677E">
      <w:pPr>
        <w:spacing w:after="0" w:line="240" w:lineRule="auto"/>
        <w:jc w:val="center"/>
        <w:rPr>
          <w:rFonts w:ascii="Arial" w:eastAsia="Arial" w:hAnsi="Arial" w:cs="Arial"/>
          <w:b/>
          <w:sz w:val="20"/>
          <w:szCs w:val="20"/>
        </w:rPr>
      </w:pPr>
    </w:p>
    <w:p w:rsidR="00BB677E" w:rsidRPr="00E37B98" w:rsidRDefault="00BB677E" w:rsidP="00BB677E">
      <w:pPr>
        <w:suppressAutoHyphens/>
        <w:spacing w:after="0" w:line="240" w:lineRule="auto"/>
        <w:jc w:val="both"/>
        <w:rPr>
          <w:rFonts w:ascii="Arial" w:eastAsia="Times New Roman" w:hAnsi="Arial" w:cs="Arial"/>
          <w:color w:val="000000"/>
          <w:sz w:val="20"/>
          <w:szCs w:val="20"/>
          <w:lang w:eastAsia="zh-CN"/>
        </w:rPr>
      </w:pPr>
      <w:r w:rsidRPr="00E37B98">
        <w:rPr>
          <w:rFonts w:ascii="Arial" w:eastAsia="Times New Roman" w:hAnsi="Arial" w:cs="Arial"/>
          <w:sz w:val="20"/>
          <w:szCs w:val="20"/>
          <w:lang w:eastAsia="zh-CN"/>
        </w:rPr>
        <w:t>2.1. Szerződő Felek a Szerződést közös megegyezéssel az alábbiak szerint módosítják:</w:t>
      </w:r>
    </w:p>
    <w:p w:rsidR="00BB677E" w:rsidRPr="00E37B98" w:rsidRDefault="00BB677E" w:rsidP="00BB677E">
      <w:pPr>
        <w:suppressAutoHyphens/>
        <w:spacing w:after="0" w:line="240" w:lineRule="auto"/>
        <w:jc w:val="both"/>
        <w:rPr>
          <w:rFonts w:ascii="Times New Roman" w:eastAsia="Times New Roman" w:hAnsi="Times New Roman" w:cs="Times New Roman"/>
          <w:sz w:val="24"/>
          <w:szCs w:val="24"/>
          <w:lang w:eastAsia="zh-CN"/>
        </w:rPr>
      </w:pPr>
    </w:p>
    <w:p w:rsidR="00BB677E" w:rsidRPr="00E37B98" w:rsidRDefault="00BB677E" w:rsidP="00BB677E">
      <w:pPr>
        <w:suppressAutoHyphens/>
        <w:spacing w:after="0" w:line="240" w:lineRule="auto"/>
        <w:jc w:val="both"/>
        <w:rPr>
          <w:rFonts w:ascii="Times New Roman" w:eastAsia="Times New Roman" w:hAnsi="Times New Roman" w:cs="Times New Roman"/>
          <w:sz w:val="24"/>
          <w:szCs w:val="24"/>
          <w:lang w:eastAsia="zh-CN"/>
        </w:rPr>
      </w:pPr>
      <w:r w:rsidRPr="00E37B98">
        <w:rPr>
          <w:rFonts w:ascii="Arial" w:eastAsia="Times New Roman" w:hAnsi="Arial" w:cs="Arial"/>
          <w:sz w:val="20"/>
          <w:szCs w:val="20"/>
          <w:lang w:eastAsia="zh-CN"/>
        </w:rPr>
        <w:t>2.1.1.   Szerződő Felek a egybehangzó akaratnyilvánítással megállapodnak abban, hogy a Szerződés 5. számú módosításának  „2. Szerződés-módosítás tárgya” megnevezésű Fejezet 2.1. pontja, amely egyben a Szerződés 3.  pontja az alábbiak szerint módosul:</w:t>
      </w:r>
    </w:p>
    <w:p w:rsidR="00BB677E" w:rsidRPr="00E37B98" w:rsidRDefault="00BB677E" w:rsidP="00BB677E">
      <w:pPr>
        <w:suppressAutoHyphens/>
        <w:spacing w:after="0" w:line="240" w:lineRule="auto"/>
        <w:jc w:val="both"/>
        <w:rPr>
          <w:rFonts w:ascii="Arial" w:eastAsia="Times New Roman" w:hAnsi="Arial" w:cs="Arial"/>
          <w:sz w:val="20"/>
          <w:szCs w:val="20"/>
          <w:lang w:eastAsia="zh-CN"/>
        </w:rPr>
      </w:pPr>
    </w:p>
    <w:p w:rsidR="00BB677E" w:rsidRPr="00E37B98" w:rsidRDefault="00BB677E" w:rsidP="00BB677E">
      <w:pPr>
        <w:suppressAutoHyphens/>
        <w:spacing w:after="0" w:line="240" w:lineRule="auto"/>
        <w:jc w:val="both"/>
        <w:rPr>
          <w:rFonts w:ascii="Times New Roman" w:eastAsia="Times New Roman" w:hAnsi="Times New Roman" w:cs="Times New Roman"/>
          <w:sz w:val="24"/>
          <w:szCs w:val="24"/>
          <w:lang w:eastAsia="zh-CN"/>
        </w:rPr>
      </w:pPr>
      <w:r w:rsidRPr="00E37B98">
        <w:rPr>
          <w:rFonts w:ascii="Arial" w:eastAsia="Times New Roman" w:hAnsi="Arial" w:cs="Arial"/>
          <w:sz w:val="20"/>
          <w:szCs w:val="20"/>
          <w:lang w:eastAsia="zh-CN"/>
        </w:rPr>
        <w:t xml:space="preserve">„3. Szerződő Felek rögzítik, hogy a </w:t>
      </w:r>
      <w:r w:rsidRPr="00E37B98">
        <w:rPr>
          <w:rFonts w:ascii="Arial" w:eastAsia="Times New Roman" w:hAnsi="Arial" w:cs="Arial"/>
          <w:b/>
          <w:sz w:val="20"/>
          <w:szCs w:val="20"/>
          <w:lang w:eastAsia="zh-CN"/>
        </w:rPr>
        <w:t xml:space="preserve"> Bérlő által a bérleményen megvalósított a Környezeti és Energiahatékonysági Operatív Program </w:t>
      </w:r>
      <w:r w:rsidRPr="00E37B98">
        <w:rPr>
          <w:rFonts w:ascii="Arial" w:eastAsia="Times New Roman" w:hAnsi="Arial" w:cs="Arial"/>
          <w:sz w:val="20"/>
          <w:szCs w:val="20"/>
          <w:lang w:eastAsia="zh-CN"/>
        </w:rPr>
        <w:t xml:space="preserve">keretében a </w:t>
      </w:r>
      <w:r w:rsidRPr="00E37B98">
        <w:rPr>
          <w:rFonts w:ascii="Arial" w:eastAsia="Times New Roman" w:hAnsi="Arial" w:cs="Arial"/>
          <w:b/>
          <w:sz w:val="20"/>
          <w:szCs w:val="20"/>
          <w:lang w:eastAsia="zh-CN"/>
        </w:rPr>
        <w:t>KEHOP-5.2.2.-16-2016-00006</w:t>
      </w:r>
      <w:r w:rsidRPr="00E37B98">
        <w:rPr>
          <w:rFonts w:ascii="Arial" w:eastAsia="Times New Roman" w:hAnsi="Arial" w:cs="Arial"/>
          <w:sz w:val="20"/>
          <w:szCs w:val="20"/>
          <w:lang w:eastAsia="zh-CN"/>
        </w:rPr>
        <w:t xml:space="preserve"> kódszámú </w:t>
      </w:r>
      <w:r w:rsidRPr="00E37B98">
        <w:rPr>
          <w:rFonts w:ascii="Arial" w:eastAsia="Times New Roman" w:hAnsi="Arial" w:cs="Arial"/>
          <w:b/>
          <w:sz w:val="20"/>
          <w:szCs w:val="20"/>
          <w:lang w:eastAsia="zh-CN"/>
        </w:rPr>
        <w:t xml:space="preserve">„Épületenergetikai fejlesztések a Szabolcs-Szatmár-Bereg Megyei Kormányhivatalnál” </w:t>
      </w:r>
      <w:r w:rsidRPr="00E37B98">
        <w:rPr>
          <w:rFonts w:ascii="Arial" w:eastAsia="Times New Roman" w:hAnsi="Arial" w:cs="Arial"/>
          <w:sz w:val="20"/>
          <w:szCs w:val="20"/>
          <w:lang w:eastAsia="zh-CN"/>
        </w:rPr>
        <w:t xml:space="preserve">című </w:t>
      </w:r>
      <w:r w:rsidRPr="00E37B98">
        <w:rPr>
          <w:rFonts w:ascii="Arial" w:eastAsia="Times New Roman" w:hAnsi="Arial" w:cs="Arial"/>
          <w:b/>
          <w:sz w:val="20"/>
          <w:szCs w:val="20"/>
          <w:lang w:eastAsia="zh-CN"/>
        </w:rPr>
        <w:t xml:space="preserve">pályázat </w:t>
      </w:r>
      <w:r w:rsidRPr="00E37B98">
        <w:rPr>
          <w:rFonts w:ascii="Times New Roman" w:eastAsia="Times New Roman" w:hAnsi="Times New Roman" w:cs="Arial"/>
          <w:b/>
          <w:sz w:val="24"/>
          <w:szCs w:val="20"/>
          <w:lang w:eastAsia="zh-CN"/>
        </w:rPr>
        <w:t xml:space="preserve"> záró beszámolójának elfogadását követően, a fenntartási időszak első napjától</w:t>
      </w:r>
      <w:r w:rsidRPr="00E37B98">
        <w:rPr>
          <w:rFonts w:ascii="Times New Roman" w:eastAsia="Times New Roman" w:hAnsi="Times New Roman" w:cs="Arial"/>
          <w:sz w:val="24"/>
          <w:szCs w:val="20"/>
          <w:lang w:eastAsia="zh-CN"/>
        </w:rPr>
        <w:t xml:space="preserve"> </w:t>
      </w:r>
      <w:r w:rsidRPr="00E37B98">
        <w:rPr>
          <w:rFonts w:ascii="Arial" w:eastAsia="Times New Roman" w:hAnsi="Arial" w:cs="Arial"/>
          <w:sz w:val="20"/>
          <w:szCs w:val="20"/>
          <w:lang w:eastAsia="zh-CN"/>
        </w:rPr>
        <w:t xml:space="preserve">5 év időtartamra a </w:t>
      </w:r>
      <w:r w:rsidRPr="00E37B98">
        <w:rPr>
          <w:rFonts w:ascii="Arial" w:eastAsia="Times New Roman" w:hAnsi="Arial" w:cs="Arial"/>
          <w:sz w:val="20"/>
          <w:szCs w:val="20"/>
          <w:u w:val="single"/>
          <w:lang w:eastAsia="zh-CN"/>
        </w:rPr>
        <w:t>bérleti díjra</w:t>
      </w:r>
      <w:r w:rsidRPr="00E37B98">
        <w:rPr>
          <w:rFonts w:ascii="Arial" w:eastAsia="Times New Roman" w:hAnsi="Arial" w:cs="Arial"/>
          <w:sz w:val="20"/>
          <w:szCs w:val="20"/>
          <w:lang w:eastAsia="zh-CN"/>
        </w:rPr>
        <w:t xml:space="preserve"> vonatkozóan a 2024….. ...napján kelt, SZ/171/000...-.../2024. ügyiratszámú (Önkormányzat iktatószáma: TPH/….-.../2024.) külön megállapodásban teljes körűen elszámoltak, ezen a jogcímen a fentiekben megjelölt időtartamra egymással szemben semminemű követelést nem támasztanak.</w:t>
      </w:r>
    </w:p>
    <w:p w:rsidR="00BB677E" w:rsidRPr="00E37B98" w:rsidRDefault="00BB677E" w:rsidP="00BB677E">
      <w:pPr>
        <w:spacing w:after="120" w:line="240" w:lineRule="auto"/>
        <w:jc w:val="both"/>
        <w:rPr>
          <w:rFonts w:ascii="Arial" w:eastAsia="Arial" w:hAnsi="Arial" w:cs="Arial"/>
          <w:sz w:val="20"/>
          <w:szCs w:val="20"/>
        </w:rPr>
      </w:pPr>
    </w:p>
    <w:p w:rsidR="00BB677E" w:rsidRPr="00E37B98" w:rsidRDefault="00BB677E" w:rsidP="00BB677E">
      <w:pPr>
        <w:spacing w:after="120" w:line="240" w:lineRule="auto"/>
        <w:jc w:val="both"/>
        <w:rPr>
          <w:rFonts w:ascii="Times New Roman" w:eastAsia="Arial" w:hAnsi="Times New Roman" w:cs="Courier New"/>
          <w:sz w:val="24"/>
          <w:szCs w:val="24"/>
        </w:rPr>
      </w:pPr>
      <w:r w:rsidRPr="00E37B98">
        <w:rPr>
          <w:rFonts w:ascii="Arial" w:eastAsia="Arial" w:hAnsi="Arial" w:cs="Arial"/>
          <w:sz w:val="20"/>
          <w:szCs w:val="20"/>
        </w:rPr>
        <w:lastRenderedPageBreak/>
        <w:t>Szerződő Felek rögzítik továbbá, hogy a Bérlő által a bérleményen megvalósított KEHOP-5.2.2.-16-2016-00006 kódszámú pályázat fenntartási időszakának első napjától számított 5 év lejártát  követő - a Szerződés 4. pontja alapján számított - inflációval növelt bérleti díjról az esedékességet megelőzően egyeztetnek.”</w:t>
      </w:r>
    </w:p>
    <w:p w:rsidR="00BB677E" w:rsidRPr="00E37B98" w:rsidRDefault="00BB677E" w:rsidP="00BB677E">
      <w:pPr>
        <w:spacing w:after="0" w:line="240" w:lineRule="auto"/>
        <w:jc w:val="both"/>
        <w:rPr>
          <w:rFonts w:ascii="Arial" w:eastAsia="Arial" w:hAnsi="Arial" w:cs="Arial"/>
          <w:sz w:val="20"/>
          <w:szCs w:val="20"/>
        </w:rPr>
      </w:pP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sz w:val="20"/>
          <w:szCs w:val="20"/>
        </w:rPr>
        <w:t xml:space="preserve">2.1.2. Szerződő Felek egybehangzó akaratnyilvánítással megállapodnak abban, hogy a Szerződés 3. számú módosítás 2. Szerződés-módosítás tárgya megnevezésű Fejezet 2.1.5. pontjával kiegészített 16. pontjában a Bérlő adatkezelési tájékoztatójának elérhetősége az alábbiak szerint módosul: </w:t>
      </w:r>
      <w:hyperlink r:id="rId6">
        <w:r w:rsidRPr="00E37B98">
          <w:rPr>
            <w:rFonts w:ascii="Arial" w:eastAsia="Arial" w:hAnsi="Arial" w:cs="Arial"/>
            <w:sz w:val="20"/>
            <w:szCs w:val="20"/>
            <w:u w:val="single"/>
          </w:rPr>
          <w:t>https://kormanyhivatalok.hu/sites/default/files/dokumentumtar/szabolcs/adatvedelem/szabolcs_szatmar_bereg_varmegyei_kormanyhivatal_altalanos_adatkezelesi_tajekoztatoja.pdf</w:t>
        </w:r>
      </w:hyperlink>
    </w:p>
    <w:p w:rsidR="00BB677E" w:rsidRPr="00E37B98" w:rsidRDefault="00BB677E" w:rsidP="00BB677E">
      <w:pPr>
        <w:spacing w:after="0" w:line="240" w:lineRule="auto"/>
        <w:jc w:val="both"/>
        <w:rPr>
          <w:rFonts w:ascii="Arial" w:eastAsia="Arial" w:hAnsi="Arial" w:cs="Arial"/>
          <w:sz w:val="20"/>
          <w:szCs w:val="20"/>
        </w:rPr>
      </w:pPr>
    </w:p>
    <w:p w:rsidR="00BB677E" w:rsidRPr="00E37B98" w:rsidRDefault="00BB677E" w:rsidP="00BB677E">
      <w:pPr>
        <w:shd w:val="clear" w:color="auto" w:fill="FFFFFF"/>
        <w:tabs>
          <w:tab w:val="left" w:pos="907"/>
        </w:tabs>
        <w:spacing w:before="240" w:after="240" w:line="240" w:lineRule="auto"/>
        <w:contextualSpacing/>
        <w:jc w:val="center"/>
        <w:rPr>
          <w:rFonts w:ascii="Times New Roman" w:eastAsia="Arial" w:hAnsi="Times New Roman" w:cs="Courier New"/>
          <w:sz w:val="24"/>
          <w:szCs w:val="24"/>
        </w:rPr>
      </w:pPr>
      <w:r w:rsidRPr="00E37B98">
        <w:rPr>
          <w:rFonts w:ascii="Arial" w:eastAsia="Times New Roman" w:hAnsi="Arial" w:cs="Arial"/>
          <w:iCs/>
          <w:spacing w:val="-3"/>
          <w:sz w:val="20"/>
          <w:szCs w:val="20"/>
          <w:lang w:eastAsia="hu-HU"/>
        </w:rPr>
        <w:t xml:space="preserve"> </w:t>
      </w:r>
      <w:r w:rsidRPr="00E37B98">
        <w:rPr>
          <w:rFonts w:ascii="Arial" w:eastAsia="Arial" w:hAnsi="Arial" w:cs="Arial"/>
          <w:b/>
          <w:bCs/>
          <w:sz w:val="20"/>
          <w:szCs w:val="20"/>
        </w:rPr>
        <w:t>3. Egyéb rendelkezések</w:t>
      </w:r>
    </w:p>
    <w:p w:rsidR="00BB677E" w:rsidRPr="00E37B98" w:rsidRDefault="00BB677E" w:rsidP="00BB677E">
      <w:pPr>
        <w:shd w:val="clear" w:color="auto" w:fill="FFFFFF"/>
        <w:tabs>
          <w:tab w:val="left" w:pos="907"/>
        </w:tabs>
        <w:spacing w:before="240" w:after="240" w:line="240" w:lineRule="auto"/>
        <w:contextualSpacing/>
        <w:jc w:val="center"/>
        <w:rPr>
          <w:rFonts w:ascii="Arial" w:eastAsia="Arial" w:hAnsi="Arial" w:cs="Arial"/>
          <w:sz w:val="20"/>
          <w:szCs w:val="20"/>
        </w:rPr>
      </w:pPr>
    </w:p>
    <w:p w:rsidR="00BB677E" w:rsidRPr="00E37B98" w:rsidRDefault="00BB677E" w:rsidP="00BB677E">
      <w:pPr>
        <w:spacing w:after="120" w:line="240" w:lineRule="auto"/>
        <w:jc w:val="both"/>
        <w:rPr>
          <w:rFonts w:ascii="Times New Roman" w:eastAsia="Arial" w:hAnsi="Times New Roman" w:cs="Courier New"/>
          <w:sz w:val="24"/>
          <w:szCs w:val="24"/>
        </w:rPr>
      </w:pPr>
      <w:r w:rsidRPr="00E37B98">
        <w:rPr>
          <w:rFonts w:ascii="Arial" w:eastAsia="Arial" w:hAnsi="Arial" w:cs="Arial"/>
          <w:sz w:val="20"/>
          <w:szCs w:val="20"/>
        </w:rPr>
        <w:t xml:space="preserve">3.1. Jelen 6. számú szerződés-módosítás a Bérlő által a bérleményen megvalósított </w:t>
      </w:r>
      <w:r w:rsidRPr="00E37B98">
        <w:rPr>
          <w:rFonts w:ascii="Times New Roman" w:eastAsia="Arial" w:hAnsi="Times New Roman" w:cs="Arial"/>
          <w:sz w:val="24"/>
          <w:szCs w:val="20"/>
        </w:rPr>
        <w:t>KEHOP-5.2.2-16-2016-00006 kódszámú pályázat záró beszámolójának elfogadását követően,</w:t>
      </w:r>
      <w:r w:rsidRPr="00E37B98">
        <w:rPr>
          <w:rFonts w:ascii="Times New Roman" w:eastAsia="Arial" w:hAnsi="Times New Roman" w:cs="Arial"/>
          <w:b/>
          <w:sz w:val="24"/>
          <w:szCs w:val="20"/>
        </w:rPr>
        <w:t xml:space="preserve"> a </w:t>
      </w:r>
      <w:r w:rsidRPr="00E37B98">
        <w:rPr>
          <w:rFonts w:ascii="Times New Roman" w:eastAsia="Arial" w:hAnsi="Times New Roman" w:cs="Arial"/>
          <w:sz w:val="24"/>
          <w:szCs w:val="20"/>
        </w:rPr>
        <w:t xml:space="preserve">fenntartási időszak első </w:t>
      </w:r>
      <w:r w:rsidRPr="00E37B98">
        <w:rPr>
          <w:rFonts w:ascii="Arial" w:eastAsia="Arial" w:hAnsi="Arial" w:cs="Arial"/>
          <w:sz w:val="20"/>
          <w:szCs w:val="20"/>
        </w:rPr>
        <w:t xml:space="preserve">napján lép hatályba. Szerződő Felek rögzítik, hogy a pályázat </w:t>
      </w:r>
      <w:r w:rsidRPr="00E37B98">
        <w:rPr>
          <w:rFonts w:ascii="Times New Roman" w:eastAsia="Arial" w:hAnsi="Times New Roman" w:cs="Arial"/>
          <w:sz w:val="24"/>
          <w:szCs w:val="20"/>
        </w:rPr>
        <w:t>fenntartási időszak első napjáról a Bérlő haladéktalanul köteles tájékoztatni a Bérbeadót.</w:t>
      </w:r>
    </w:p>
    <w:p w:rsidR="00BB677E" w:rsidRPr="00E37B98" w:rsidRDefault="00BB677E" w:rsidP="00BB677E">
      <w:pPr>
        <w:spacing w:after="0" w:line="240" w:lineRule="auto"/>
        <w:ind w:right="125"/>
        <w:jc w:val="both"/>
        <w:rPr>
          <w:rFonts w:ascii="Times New Roman" w:eastAsia="Arial" w:hAnsi="Times New Roman" w:cs="Courier New"/>
          <w:sz w:val="24"/>
          <w:szCs w:val="24"/>
        </w:rPr>
      </w:pPr>
      <w:r w:rsidRPr="00E37B98">
        <w:rPr>
          <w:rFonts w:ascii="Arial" w:eastAsia="Arial" w:hAnsi="Arial" w:cs="Arial"/>
          <w:sz w:val="20"/>
          <w:szCs w:val="20"/>
        </w:rPr>
        <w:t xml:space="preserve">3.2. </w:t>
      </w:r>
      <w:r w:rsidRPr="00E37B98">
        <w:rPr>
          <w:rFonts w:ascii="Arial" w:eastAsia="Times New Roman" w:hAnsi="Arial" w:cs="Arial"/>
          <w:sz w:val="20"/>
          <w:szCs w:val="20"/>
          <w:lang w:eastAsia="hu-HU"/>
        </w:rPr>
        <w:t>Jelen 6. számú szerződés-módosításban nem szabályozott kérdésekben a Polgári Törvénykönyvről szóló 2013. évi V. törvény,</w:t>
      </w:r>
      <w:r w:rsidRPr="00E37B98">
        <w:rPr>
          <w:rFonts w:ascii="Arial" w:eastAsia="Times New Roman" w:hAnsi="Arial" w:cs="Arial"/>
          <w:bCs/>
          <w:sz w:val="20"/>
          <w:szCs w:val="20"/>
          <w:lang w:eastAsia="hu-HU"/>
        </w:rPr>
        <w:t xml:space="preserve"> valamint egyéb vonatkozó jogszabályok </w:t>
      </w:r>
      <w:r w:rsidRPr="00E37B98">
        <w:rPr>
          <w:rFonts w:ascii="Arial" w:eastAsia="Times New Roman" w:hAnsi="Arial" w:cs="Arial"/>
          <w:sz w:val="20"/>
          <w:szCs w:val="20"/>
          <w:lang w:eastAsia="hu-HU"/>
        </w:rPr>
        <w:t>rendelkezései az irányadóak.</w:t>
      </w:r>
    </w:p>
    <w:p w:rsidR="00BB677E" w:rsidRPr="00E37B98" w:rsidRDefault="00BB677E" w:rsidP="00BB677E">
      <w:pPr>
        <w:spacing w:after="120" w:line="240" w:lineRule="auto"/>
        <w:contextualSpacing/>
        <w:jc w:val="both"/>
        <w:rPr>
          <w:rFonts w:ascii="Calibri" w:eastAsia="Calibri" w:hAnsi="Calibri" w:cs="Courier New"/>
          <w:sz w:val="24"/>
          <w:szCs w:val="24"/>
        </w:rPr>
      </w:pPr>
      <w:r w:rsidRPr="00E37B98">
        <w:rPr>
          <w:rFonts w:ascii="Arial" w:eastAsia="Calibri" w:hAnsi="Arial" w:cs="Arial"/>
          <w:sz w:val="20"/>
          <w:szCs w:val="20"/>
        </w:rPr>
        <w:t xml:space="preserve">3.3. A Szerződés jelen </w:t>
      </w:r>
      <w:r w:rsidRPr="00E37B98">
        <w:rPr>
          <w:rFonts w:ascii="Arial" w:eastAsia="Times New Roman" w:hAnsi="Arial" w:cs="Arial"/>
          <w:color w:val="C9211E"/>
          <w:sz w:val="20"/>
          <w:szCs w:val="20"/>
          <w:lang w:eastAsia="hu-HU"/>
        </w:rPr>
        <w:t>6.</w:t>
      </w:r>
      <w:r w:rsidRPr="00E37B98">
        <w:rPr>
          <w:rFonts w:ascii="Arial" w:eastAsia="Calibri" w:hAnsi="Arial" w:cs="Arial"/>
          <w:sz w:val="20"/>
          <w:szCs w:val="20"/>
        </w:rPr>
        <w:t xml:space="preserve"> számú szerződés-módosítással nem érintett részei – így az üzemeltetési költségek Kormányhivatal általi megfizetésére vonatkozó rendelkezések is - változatlanul hatályban maradnak, Szerződő Felek azokat magukra nézve kötelezőnek ismerik el.</w:t>
      </w:r>
    </w:p>
    <w:p w:rsidR="00BB677E" w:rsidRPr="00E37B98" w:rsidRDefault="00BB677E" w:rsidP="00BB677E">
      <w:pPr>
        <w:spacing w:after="120" w:line="240" w:lineRule="auto"/>
        <w:contextualSpacing/>
        <w:jc w:val="both"/>
        <w:rPr>
          <w:rFonts w:ascii="Calibri" w:eastAsia="Calibri" w:hAnsi="Calibri" w:cs="Courier New"/>
          <w:sz w:val="24"/>
          <w:szCs w:val="24"/>
        </w:rPr>
      </w:pPr>
      <w:r w:rsidRPr="00E37B98">
        <w:rPr>
          <w:rFonts w:ascii="Arial" w:eastAsia="Calibri" w:hAnsi="Arial" w:cs="Arial"/>
          <w:sz w:val="20"/>
          <w:szCs w:val="20"/>
        </w:rPr>
        <w:t>3.4. A Szerződés az 1. -</w:t>
      </w:r>
      <w:r w:rsidRPr="00E37B98">
        <w:rPr>
          <w:rFonts w:ascii="Arial" w:eastAsia="Times New Roman" w:hAnsi="Arial" w:cs="Arial"/>
          <w:sz w:val="20"/>
          <w:szCs w:val="20"/>
          <w:lang w:eastAsia="hu-HU"/>
        </w:rPr>
        <w:t>6.</w:t>
      </w:r>
      <w:r w:rsidRPr="00E37B98">
        <w:rPr>
          <w:rFonts w:ascii="Arial" w:eastAsia="Calibri" w:hAnsi="Arial" w:cs="Arial"/>
          <w:sz w:val="20"/>
          <w:szCs w:val="20"/>
        </w:rPr>
        <w:t xml:space="preserve"> számú módosítással együtt érvényes.                                                                    </w:t>
      </w:r>
    </w:p>
    <w:p w:rsidR="00BB677E" w:rsidRPr="00E37B98" w:rsidRDefault="00BB677E" w:rsidP="00BB677E">
      <w:pPr>
        <w:tabs>
          <w:tab w:val="left" w:pos="900"/>
        </w:tabs>
        <w:spacing w:after="0" w:line="240" w:lineRule="auto"/>
        <w:jc w:val="both"/>
        <w:rPr>
          <w:rFonts w:ascii="Times New Roman" w:eastAsia="Arial" w:hAnsi="Times New Roman" w:cs="Courier New"/>
          <w:sz w:val="24"/>
          <w:szCs w:val="24"/>
        </w:rPr>
      </w:pPr>
      <w:r w:rsidRPr="00E37B98">
        <w:rPr>
          <w:rFonts w:ascii="Arial" w:eastAsia="Times New Roman" w:hAnsi="Arial" w:cs="Arial"/>
          <w:sz w:val="20"/>
          <w:szCs w:val="20"/>
          <w:lang w:eastAsia="hu-HU"/>
        </w:rPr>
        <w:t>3.5. Szerződő Felek képviselői kijelentik, hogy a jelen 6. számú szerződés-módosítás megkötéséhez szükséges felhatalmazással és képviseleti joggal rendelkeznek és a szerződés-módosítást a szükséges információk birtokában kötik meg.</w:t>
      </w: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Times New Roman" w:hAnsi="Arial" w:cs="Arial"/>
          <w:sz w:val="20"/>
          <w:szCs w:val="20"/>
          <w:lang w:eastAsia="hu-HU"/>
        </w:rPr>
        <w:t>3.6. Szerződő Felek jelen 6. számú szerződés-módosítást elolvasás és értelmezés után, mint akaratukkal mindenben megegyezőt helybenhagyólag írták alá.</w:t>
      </w:r>
    </w:p>
    <w:p w:rsidR="00BB677E" w:rsidRPr="00E37B98" w:rsidRDefault="00BB677E" w:rsidP="00BB677E">
      <w:pPr>
        <w:shd w:val="clear" w:color="auto" w:fill="FFFFFF"/>
        <w:tabs>
          <w:tab w:val="left" w:pos="0"/>
        </w:tabs>
        <w:spacing w:before="240" w:after="240" w:line="240" w:lineRule="auto"/>
        <w:jc w:val="both"/>
        <w:rPr>
          <w:rFonts w:ascii="Times New Roman" w:eastAsia="Arial" w:hAnsi="Times New Roman" w:cs="Courier New"/>
          <w:sz w:val="24"/>
          <w:szCs w:val="24"/>
        </w:rPr>
      </w:pPr>
      <w:r w:rsidRPr="00E37B98">
        <w:rPr>
          <w:rFonts w:ascii="Arial" w:eastAsia="Arial" w:hAnsi="Arial" w:cs="Arial"/>
          <w:spacing w:val="6"/>
          <w:sz w:val="20"/>
          <w:szCs w:val="20"/>
        </w:rPr>
        <w:t xml:space="preserve">Jelen </w:t>
      </w:r>
      <w:r w:rsidRPr="00E37B98">
        <w:rPr>
          <w:rFonts w:ascii="Arial" w:eastAsia="Times New Roman" w:hAnsi="Arial" w:cs="Arial"/>
          <w:spacing w:val="6"/>
          <w:sz w:val="20"/>
          <w:szCs w:val="20"/>
          <w:lang w:eastAsia="hu-HU"/>
        </w:rPr>
        <w:t>6.</w:t>
      </w:r>
      <w:r w:rsidRPr="00E37B98">
        <w:rPr>
          <w:rFonts w:ascii="Arial" w:eastAsia="Arial" w:hAnsi="Arial" w:cs="Arial"/>
          <w:spacing w:val="6"/>
          <w:sz w:val="20"/>
          <w:szCs w:val="20"/>
        </w:rPr>
        <w:t xml:space="preserve"> számú szerződés-módosítás 7 (hét) példányban készült, melyből 3 (három) példány a Bérbeadót, 4 (négy) példány a Bérlőt illet meg.</w:t>
      </w: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sz w:val="20"/>
          <w:szCs w:val="20"/>
        </w:rPr>
        <w:t>Tiszavasvári, 2024. ………………………….</w:t>
      </w:r>
      <w:r w:rsidRPr="00E37B98">
        <w:rPr>
          <w:rFonts w:ascii="Arial" w:eastAsia="Arial" w:hAnsi="Arial" w:cs="Arial"/>
          <w:sz w:val="20"/>
          <w:szCs w:val="20"/>
        </w:rPr>
        <w:tab/>
        <w:t>Nyíregyháza, 2024. ……………………..</w:t>
      </w:r>
    </w:p>
    <w:p w:rsidR="00BB677E" w:rsidRPr="00E37B98" w:rsidRDefault="00BB677E" w:rsidP="00BB677E">
      <w:pPr>
        <w:spacing w:after="0" w:line="240" w:lineRule="auto"/>
        <w:jc w:val="both"/>
        <w:rPr>
          <w:rFonts w:ascii="Arial" w:eastAsia="Arial" w:hAnsi="Arial" w:cs="Arial"/>
          <w:sz w:val="20"/>
          <w:szCs w:val="20"/>
        </w:rPr>
      </w:pP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sz w:val="20"/>
          <w:szCs w:val="20"/>
        </w:rPr>
        <w:t>…………………………………………</w:t>
      </w:r>
      <w:r w:rsidRPr="00E37B98">
        <w:rPr>
          <w:rFonts w:ascii="Arial" w:eastAsia="Arial" w:hAnsi="Arial" w:cs="Arial"/>
          <w:sz w:val="20"/>
          <w:szCs w:val="20"/>
        </w:rPr>
        <w:tab/>
      </w:r>
      <w:r w:rsidRPr="00E37B98">
        <w:rPr>
          <w:rFonts w:ascii="Arial" w:eastAsia="Arial" w:hAnsi="Arial" w:cs="Arial"/>
          <w:sz w:val="20"/>
          <w:szCs w:val="20"/>
        </w:rPr>
        <w:tab/>
        <w:t xml:space="preserve">      …………………………………………</w:t>
      </w: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b/>
          <w:sz w:val="20"/>
          <w:szCs w:val="20"/>
        </w:rPr>
        <w:t>Tiszavasvári Város Önkormányzata             Szabolcs-Szatmár-Bereg Vármegyei Kormányhivatal</w:t>
      </w: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b/>
          <w:sz w:val="20"/>
          <w:szCs w:val="20"/>
        </w:rPr>
        <w:t xml:space="preserve">              képviseletében                                                                képviseletében</w:t>
      </w: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b/>
          <w:sz w:val="20"/>
          <w:szCs w:val="20"/>
        </w:rPr>
        <w:t xml:space="preserve">              Szőke Zoltán                                                                    Román István</w:t>
      </w:r>
    </w:p>
    <w:p w:rsidR="00BB677E" w:rsidRPr="00E37B98" w:rsidRDefault="00BB677E" w:rsidP="00BB677E">
      <w:pPr>
        <w:spacing w:after="0" w:line="240" w:lineRule="auto"/>
        <w:jc w:val="both"/>
        <w:rPr>
          <w:rFonts w:ascii="Times New Roman" w:eastAsia="Arial" w:hAnsi="Times New Roman" w:cs="Courier New"/>
          <w:sz w:val="24"/>
          <w:szCs w:val="24"/>
        </w:rPr>
      </w:pPr>
      <w:r w:rsidRPr="00E37B98">
        <w:rPr>
          <w:rFonts w:ascii="Arial" w:eastAsia="Arial" w:hAnsi="Arial" w:cs="Arial"/>
          <w:b/>
          <w:sz w:val="20"/>
          <w:szCs w:val="20"/>
        </w:rPr>
        <w:t xml:space="preserve">              polgármester                                                                       főispán</w:t>
      </w:r>
    </w:p>
    <w:p w:rsidR="00BB677E" w:rsidRPr="00E37B98" w:rsidRDefault="00BB677E" w:rsidP="00BB677E">
      <w:pPr>
        <w:spacing w:after="0" w:line="240" w:lineRule="auto"/>
        <w:rPr>
          <w:rFonts w:ascii="Arial" w:eastAsia="Arial" w:hAnsi="Arial" w:cs="Arial"/>
          <w:sz w:val="20"/>
          <w:szCs w:val="20"/>
        </w:rPr>
      </w:pP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Pénzügyi ellenjegyzés:</w:t>
      </w:r>
    </w:p>
    <w:p w:rsidR="00BB677E" w:rsidRPr="00E37B98" w:rsidRDefault="00BB677E" w:rsidP="00BB677E">
      <w:pPr>
        <w:spacing w:after="0" w:line="240" w:lineRule="auto"/>
        <w:ind w:left="-426"/>
        <w:jc w:val="both"/>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Nyíregyháza, 2024. ……….</w:t>
      </w: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w:t>
      </w: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 xml:space="preserve"> </w:t>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 xml:space="preserve"> Dr. Borbásné Nagy Beáta</w:t>
      </w: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 xml:space="preserve">      </w:t>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főosztályvezető</w:t>
      </w: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 xml:space="preserve">     Pénzügyi és Gazdálkodási Főosztály</w:t>
      </w:r>
    </w:p>
    <w:p w:rsidR="00BB677E" w:rsidRPr="00E37B98" w:rsidRDefault="00BB677E" w:rsidP="00BB677E">
      <w:pPr>
        <w:spacing w:after="0" w:line="240" w:lineRule="auto"/>
        <w:rPr>
          <w:rFonts w:ascii="Arial" w:eastAsia="Arial" w:hAnsi="Arial" w:cs="Arial"/>
          <w:sz w:val="20"/>
          <w:szCs w:val="20"/>
        </w:rPr>
      </w:pP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Jogi szempontból ellenőriztem:</w:t>
      </w:r>
    </w:p>
    <w:p w:rsidR="00BB677E" w:rsidRPr="00E37B98" w:rsidRDefault="00BB677E" w:rsidP="00BB677E">
      <w:pPr>
        <w:spacing w:after="0" w:line="240" w:lineRule="auto"/>
        <w:ind w:left="-426"/>
        <w:jc w:val="both"/>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Nyíregyháza, 2024. ……….</w:t>
      </w: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w:t>
      </w: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 xml:space="preserve">      Tóthné dr. Nagy Zsuzsa</w:t>
      </w: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 xml:space="preserve">            osztályvezető</w:t>
      </w:r>
    </w:p>
    <w:p w:rsidR="00BB677E" w:rsidRPr="00E37B98" w:rsidRDefault="00BB677E" w:rsidP="00BB677E">
      <w:pPr>
        <w:spacing w:after="0" w:line="240" w:lineRule="auto"/>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 xml:space="preserve">               Jogi, Humánpolitikai és Koordinációs Főosztály</w:t>
      </w:r>
    </w:p>
    <w:p w:rsidR="00BB677E" w:rsidRPr="00E37B98" w:rsidRDefault="00BB677E" w:rsidP="00BB677E">
      <w:pPr>
        <w:spacing w:line="240" w:lineRule="auto"/>
        <w:rPr>
          <w:rFonts w:ascii="Times New Roman" w:eastAsia="Arial" w:hAnsi="Times New Roman" w:cs="Courier New"/>
          <w:sz w:val="24"/>
          <w:szCs w:val="24"/>
        </w:rPr>
      </w:pP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r>
      <w:r w:rsidRPr="00E37B98">
        <w:rPr>
          <w:rFonts w:ascii="Arial" w:eastAsia="Arial" w:hAnsi="Arial" w:cs="Arial"/>
          <w:sz w:val="20"/>
          <w:szCs w:val="20"/>
        </w:rPr>
        <w:tab/>
        <w:t xml:space="preserve">Jogi és Perképviseleti Osztály </w:t>
      </w:r>
      <w:bookmarkStart w:id="2" w:name="_GoBack"/>
      <w:bookmarkEnd w:id="2"/>
    </w:p>
    <w:sectPr w:rsidR="00BB677E" w:rsidRPr="00E37B9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51" w:rsidRDefault="00BB677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912374"/>
      <w:docPartObj>
        <w:docPartGallery w:val="Page Numbers (Bottom of Page)"/>
        <w:docPartUnique/>
      </w:docPartObj>
    </w:sdtPr>
    <w:sdtEndPr/>
    <w:sdtContent>
      <w:p w:rsidR="00021451" w:rsidRDefault="00BB677E">
        <w:pPr>
          <w:pStyle w:val="llb"/>
          <w:jc w:val="center"/>
        </w:pPr>
        <w:r>
          <w:fldChar w:fldCharType="begin"/>
        </w:r>
        <w:r>
          <w:instrText>PAGE   \* MERGEFORMAT</w:instrText>
        </w:r>
        <w:r>
          <w:fldChar w:fldCharType="separate"/>
        </w:r>
        <w:r>
          <w:rPr>
            <w:noProof/>
          </w:rPr>
          <w:t>6</w:t>
        </w:r>
        <w:r>
          <w:fldChar w:fldCharType="end"/>
        </w:r>
      </w:p>
    </w:sdtContent>
  </w:sdt>
  <w:p w:rsidR="00021451" w:rsidRDefault="00BB677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51" w:rsidRDefault="00BB677E">
    <w:pPr>
      <w:pStyle w:val="ll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51" w:rsidRDefault="00BB677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51" w:rsidRDefault="00BB677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51" w:rsidRDefault="00BB677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6E36"/>
    <w:multiLevelType w:val="hybridMultilevel"/>
    <w:tmpl w:val="6F8E043A"/>
    <w:lvl w:ilvl="0" w:tplc="B8C840A6">
      <w:start w:val="1"/>
      <w:numFmt w:val="decimal"/>
      <w:lvlText w:val="%1."/>
      <w:lvlJc w:val="left"/>
      <w:pPr>
        <w:ind w:left="502"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7E"/>
    <w:rsid w:val="00BB677E"/>
    <w:rsid w:val="00DD3BDE"/>
    <w:rsid w:val="00E517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677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BB677E"/>
    <w:pPr>
      <w:ind w:left="720"/>
      <w:contextualSpacing/>
    </w:pPr>
    <w:rPr>
      <w:rFonts w:ascii="Calibri" w:eastAsia="Times New Roman" w:hAnsi="Calibri" w:cs="Times New Roman"/>
      <w:lang w:eastAsia="hu-HU"/>
    </w:rPr>
  </w:style>
  <w:style w:type="paragraph" w:styleId="lfej">
    <w:name w:val="header"/>
    <w:basedOn w:val="Norml"/>
    <w:link w:val="lfejChar"/>
    <w:uiPriority w:val="99"/>
    <w:unhideWhenUsed/>
    <w:rsid w:val="00BB677E"/>
    <w:pPr>
      <w:tabs>
        <w:tab w:val="center" w:pos="4536"/>
        <w:tab w:val="right" w:pos="9072"/>
      </w:tabs>
      <w:spacing w:after="0" w:line="240" w:lineRule="auto"/>
    </w:pPr>
  </w:style>
  <w:style w:type="character" w:customStyle="1" w:styleId="lfejChar">
    <w:name w:val="Élőfej Char"/>
    <w:basedOn w:val="Bekezdsalapbettpusa"/>
    <w:link w:val="lfej"/>
    <w:uiPriority w:val="99"/>
    <w:rsid w:val="00BB677E"/>
  </w:style>
  <w:style w:type="paragraph" w:styleId="llb">
    <w:name w:val="footer"/>
    <w:basedOn w:val="Norml"/>
    <w:link w:val="llbChar"/>
    <w:uiPriority w:val="99"/>
    <w:unhideWhenUsed/>
    <w:rsid w:val="00BB677E"/>
    <w:pPr>
      <w:tabs>
        <w:tab w:val="center" w:pos="4536"/>
        <w:tab w:val="right" w:pos="9072"/>
      </w:tabs>
      <w:spacing w:after="0" w:line="240" w:lineRule="auto"/>
    </w:pPr>
  </w:style>
  <w:style w:type="character" w:customStyle="1" w:styleId="llbChar">
    <w:name w:val="Élőláb Char"/>
    <w:basedOn w:val="Bekezdsalapbettpusa"/>
    <w:link w:val="llb"/>
    <w:uiPriority w:val="99"/>
    <w:rsid w:val="00BB6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677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BB677E"/>
    <w:pPr>
      <w:ind w:left="720"/>
      <w:contextualSpacing/>
    </w:pPr>
    <w:rPr>
      <w:rFonts w:ascii="Calibri" w:eastAsia="Times New Roman" w:hAnsi="Calibri" w:cs="Times New Roman"/>
      <w:lang w:eastAsia="hu-HU"/>
    </w:rPr>
  </w:style>
  <w:style w:type="paragraph" w:styleId="lfej">
    <w:name w:val="header"/>
    <w:basedOn w:val="Norml"/>
    <w:link w:val="lfejChar"/>
    <w:uiPriority w:val="99"/>
    <w:unhideWhenUsed/>
    <w:rsid w:val="00BB677E"/>
    <w:pPr>
      <w:tabs>
        <w:tab w:val="center" w:pos="4536"/>
        <w:tab w:val="right" w:pos="9072"/>
      </w:tabs>
      <w:spacing w:after="0" w:line="240" w:lineRule="auto"/>
    </w:pPr>
  </w:style>
  <w:style w:type="character" w:customStyle="1" w:styleId="lfejChar">
    <w:name w:val="Élőfej Char"/>
    <w:basedOn w:val="Bekezdsalapbettpusa"/>
    <w:link w:val="lfej"/>
    <w:uiPriority w:val="99"/>
    <w:rsid w:val="00BB677E"/>
  </w:style>
  <w:style w:type="paragraph" w:styleId="llb">
    <w:name w:val="footer"/>
    <w:basedOn w:val="Norml"/>
    <w:link w:val="llbChar"/>
    <w:uiPriority w:val="99"/>
    <w:unhideWhenUsed/>
    <w:rsid w:val="00BB677E"/>
    <w:pPr>
      <w:tabs>
        <w:tab w:val="center" w:pos="4536"/>
        <w:tab w:val="right" w:pos="9072"/>
      </w:tabs>
      <w:spacing w:after="0" w:line="240" w:lineRule="auto"/>
    </w:pPr>
  </w:style>
  <w:style w:type="character" w:customStyle="1" w:styleId="llbChar">
    <w:name w:val="Élőláb Char"/>
    <w:basedOn w:val="Bekezdsalapbettpusa"/>
    <w:link w:val="llb"/>
    <w:uiPriority w:val="99"/>
    <w:rsid w:val="00BB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manyhivatalok.hu/sites/default/files/dokumentumtar/szabolcs/adatvedelem/szabolcs_szatmar_bereg_varmegyei_kormanyhivatal_altalanos_adatkezelesi_tajekoztatoja.pdf" TargetMode="Externa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1952</Words>
  <Characters>13475</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1</cp:revision>
  <dcterms:created xsi:type="dcterms:W3CDTF">2024-02-16T08:57:00Z</dcterms:created>
  <dcterms:modified xsi:type="dcterms:W3CDTF">2024-02-16T08:59:00Z</dcterms:modified>
</cp:coreProperties>
</file>