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837">
        <w:rPr>
          <w:rFonts w:ascii="Times New Roman" w:hAnsi="Times New Roman" w:cs="Times New Roman"/>
          <w:b/>
          <w:bCs/>
          <w:sz w:val="24"/>
          <w:szCs w:val="24"/>
        </w:rPr>
        <w:t>KÉPVISELŐ TESTÜLETÉNEK</w:t>
      </w:r>
    </w:p>
    <w:p w:rsidR="00B72837" w:rsidRPr="00B72837" w:rsidRDefault="00C5437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65</w:t>
      </w:r>
      <w:bookmarkStart w:id="0" w:name="_GoBack"/>
      <w:bookmarkEnd w:id="0"/>
      <w:r w:rsidR="00B72837" w:rsidRPr="00B72837">
        <w:rPr>
          <w:rFonts w:ascii="Times New Roman" w:hAnsi="Times New Roman" w:cs="Times New Roman"/>
          <w:b/>
          <w:bCs/>
          <w:sz w:val="24"/>
          <w:szCs w:val="24"/>
        </w:rPr>
        <w:t xml:space="preserve">/2023. (II.23) Kt. számú </w:t>
      </w:r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72837">
        <w:rPr>
          <w:rFonts w:ascii="Times New Roman" w:hAnsi="Times New Roman" w:cs="Times New Roman"/>
          <w:b/>
          <w:bCs/>
          <w:sz w:val="24"/>
          <w:szCs w:val="24"/>
        </w:rPr>
        <w:t>határozata</w:t>
      </w:r>
      <w:proofErr w:type="gramEnd"/>
    </w:p>
    <w:p w:rsidR="00B72837" w:rsidRPr="00B72837" w:rsidRDefault="00B72837" w:rsidP="00B728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837" w:rsidRPr="00B72837" w:rsidRDefault="00B72837" w:rsidP="00B7283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837">
        <w:rPr>
          <w:rFonts w:ascii="Times New Roman" w:hAnsi="Times New Roman" w:cs="Times New Roman"/>
          <w:b/>
          <w:sz w:val="24"/>
          <w:szCs w:val="24"/>
        </w:rPr>
        <w:t>TOP 1.4.1.-15-SB1-2016-00032 kódszámú „Varázsceruza Óvoda Infrastrukturális fejlesztés” című pályázat közbeszerzésével kapcsolatos közbenső döntés</w:t>
      </w:r>
    </w:p>
    <w:p w:rsidR="00B72837" w:rsidRPr="00B72837" w:rsidRDefault="00B72837" w:rsidP="00B7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B72837" w:rsidRDefault="00B72837" w:rsidP="00B7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B72837" w:rsidRDefault="00B72837" w:rsidP="00B7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83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B7283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72837">
        <w:rPr>
          <w:rFonts w:ascii="Times New Roman" w:hAnsi="Times New Roman" w:cs="Times New Roman"/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B72837" w:rsidRPr="00B72837" w:rsidRDefault="00B72837" w:rsidP="00B72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B72837" w:rsidRDefault="00B72837" w:rsidP="00B72837">
      <w:pPr>
        <w:suppressAutoHyphens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837">
        <w:rPr>
          <w:rFonts w:ascii="Times New Roman" w:hAnsi="Times New Roman" w:cs="Times New Roman"/>
          <w:b/>
          <w:sz w:val="24"/>
          <w:szCs w:val="24"/>
        </w:rPr>
        <w:t>1.</w:t>
      </w:r>
      <w:r w:rsidRPr="00B72837">
        <w:rPr>
          <w:rFonts w:ascii="Times New Roman" w:hAnsi="Times New Roman" w:cs="Times New Roman"/>
          <w:sz w:val="24"/>
          <w:szCs w:val="24"/>
        </w:rPr>
        <w:t xml:space="preserve"> </w:t>
      </w:r>
      <w:r w:rsidRPr="00B72837">
        <w:rPr>
          <w:rFonts w:ascii="Times New Roman" w:hAnsi="Times New Roman" w:cs="Times New Roman"/>
          <w:b/>
          <w:sz w:val="24"/>
          <w:szCs w:val="24"/>
        </w:rPr>
        <w:t>„</w:t>
      </w:r>
      <w:r w:rsidRPr="00B7283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A Varázsceruza Óvoda fejlesztése – </w:t>
      </w:r>
      <w:proofErr w:type="spellStart"/>
      <w:r w:rsidRPr="00B7283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ism</w:t>
      </w:r>
      <w:proofErr w:type="spellEnd"/>
      <w:r w:rsidRPr="00B7283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B7283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eljárás</w:t>
      </w:r>
      <w:proofErr w:type="gramEnd"/>
      <w:r w:rsidRPr="00B7283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”</w:t>
      </w:r>
      <w:r w:rsidRPr="00B728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837">
        <w:rPr>
          <w:rFonts w:ascii="Times New Roman" w:hAnsi="Times New Roman" w:cs="Times New Roman"/>
          <w:b/>
          <w:color w:val="000000"/>
          <w:sz w:val="24"/>
          <w:szCs w:val="24"/>
        </w:rPr>
        <w:t>tárgyú közbeszerzési eljárásban</w:t>
      </w:r>
      <w:r w:rsidRPr="00B72837">
        <w:rPr>
          <w:rFonts w:ascii="Times New Roman" w:hAnsi="Times New Roman" w:cs="Times New Roman"/>
          <w:color w:val="000000"/>
          <w:sz w:val="24"/>
          <w:szCs w:val="24"/>
        </w:rPr>
        <w:t xml:space="preserve"> - Bíráló Bizottság javaslatát elfogadva</w:t>
      </w:r>
      <w:r w:rsidRPr="00B72837">
        <w:rPr>
          <w:rFonts w:ascii="Times New Roman" w:hAnsi="Times New Roman" w:cs="Times New Roman"/>
          <w:sz w:val="24"/>
          <w:szCs w:val="24"/>
        </w:rPr>
        <w:t xml:space="preserve"> – a Kbt. 73. § (1) bekezdés e) pontja alapján </w:t>
      </w:r>
      <w:r w:rsidRPr="00B72837">
        <w:rPr>
          <w:rFonts w:ascii="Times New Roman" w:hAnsi="Times New Roman" w:cs="Times New Roman"/>
          <w:b/>
          <w:sz w:val="24"/>
          <w:szCs w:val="24"/>
        </w:rPr>
        <w:t xml:space="preserve">érvénytelennek nyilvánítja a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DENCO Klímatechnikai Szolgáltató és Kereskedelmi Korlátolt Felelősségű Társaság</w:t>
      </w:r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 xml:space="preserve"> (2100 Gödöllő, Faiskola Tér 13.),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ROSEBER Kereskedelmi és Szolgáltató Korlátolt Felelősségű Társaság</w:t>
      </w:r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 xml:space="preserve"> (1094 Budapest, Viola u. 48. IV. em. 73.)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és</w:t>
      </w:r>
      <w:r w:rsidRPr="00B72837">
        <w:rPr>
          <w:rFonts w:ascii="Times New Roman" w:eastAsia="DejaVuSerif" w:hAnsi="Times New Roman" w:cs="Times New Roman"/>
          <w:b/>
          <w:sz w:val="24"/>
          <w:szCs w:val="24"/>
        </w:rPr>
        <w:t xml:space="preserve"> </w:t>
      </w:r>
      <w:proofErr w:type="gramStart"/>
      <w:r w:rsidRPr="00B72837">
        <w:rPr>
          <w:rFonts w:ascii="Times New Roman" w:eastAsia="DejaVuSerif" w:hAnsi="Times New Roman" w:cs="Times New Roman"/>
          <w:b/>
          <w:sz w:val="24"/>
          <w:szCs w:val="24"/>
        </w:rPr>
        <w:t>a</w:t>
      </w:r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 xml:space="preserve">  </w:t>
      </w:r>
      <w:proofErr w:type="spellStart"/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Kliton</w:t>
      </w:r>
      <w:proofErr w:type="spellEnd"/>
      <w:proofErr w:type="gramEnd"/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Korlátolt Felelősségű Társaság</w:t>
      </w:r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 xml:space="preserve"> (2115 </w:t>
      </w:r>
      <w:proofErr w:type="spellStart"/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>Vácsszentlászló</w:t>
      </w:r>
      <w:proofErr w:type="spellEnd"/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>, Zsámboki út 23.</w:t>
      </w:r>
      <w:proofErr w:type="gramStart"/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>)</w:t>
      </w:r>
      <w:r w:rsidRPr="00B72837">
        <w:rPr>
          <w:rFonts w:ascii="Times New Roman" w:hAnsi="Times New Roman" w:cs="Times New Roman"/>
          <w:b/>
          <w:sz w:val="24"/>
          <w:szCs w:val="24"/>
          <w:lang w:eastAsia="zh-CN"/>
        </w:rPr>
        <w:t>ajánlatát</w:t>
      </w:r>
      <w:proofErr w:type="gramEnd"/>
      <w:r w:rsidRPr="00B72837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</w:p>
    <w:p w:rsidR="00B72837" w:rsidRPr="00B72837" w:rsidRDefault="00B72837" w:rsidP="00B728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B72837" w:rsidRDefault="00B72837" w:rsidP="00B7283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728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2837">
        <w:rPr>
          <w:rFonts w:ascii="Times New Roman" w:hAnsi="Times New Roman" w:cs="Times New Roman"/>
          <w:b/>
          <w:sz w:val="24"/>
          <w:szCs w:val="24"/>
        </w:rPr>
        <w:tab/>
        <w:t xml:space="preserve">Felkéri a polgármestert, hogy a döntésről értesítse a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DENCO Klímatechnikai Szolgáltató és Kereskedelmi Korlátolt Felelősségű Társaságot,</w:t>
      </w:r>
      <w:r w:rsidRPr="00B72837">
        <w:rPr>
          <w:rFonts w:ascii="Times New Roman" w:hAnsi="Times New Roman" w:cs="Times New Roman"/>
          <w:sz w:val="24"/>
          <w:szCs w:val="24"/>
        </w:rPr>
        <w:t xml:space="preserve">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ROSEBER Kereskedelmi és Szolgáltató Korlátolt Felelősségű Társaság</w:t>
      </w:r>
      <w:r w:rsidRPr="00B72837">
        <w:rPr>
          <w:rFonts w:ascii="Times New Roman" w:hAnsi="Times New Roman" w:cs="Times New Roman"/>
          <w:b/>
          <w:sz w:val="24"/>
          <w:szCs w:val="24"/>
        </w:rPr>
        <w:t>o</w:t>
      </w:r>
      <w:r w:rsidRPr="00B72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 </w:t>
      </w:r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és</w:t>
      </w:r>
      <w:r w:rsidRPr="00B72837">
        <w:rPr>
          <w:rFonts w:ascii="Times New Roman" w:eastAsia="DejaVuSerif" w:hAnsi="Times New Roman" w:cs="Times New Roman"/>
          <w:b/>
          <w:sz w:val="24"/>
          <w:szCs w:val="24"/>
        </w:rPr>
        <w:t xml:space="preserve"> a</w:t>
      </w:r>
      <w:r w:rsidRPr="00B72837">
        <w:rPr>
          <w:rFonts w:ascii="Times New Roman" w:eastAsia="DejaVuSerif" w:hAnsi="Times New Roman" w:cs="Times New Roman"/>
          <w:bCs/>
          <w:sz w:val="24"/>
          <w:szCs w:val="24"/>
        </w:rPr>
        <w:t xml:space="preserve"> </w:t>
      </w:r>
      <w:proofErr w:type="spellStart"/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>Kliton</w:t>
      </w:r>
      <w:proofErr w:type="spellEnd"/>
      <w:r w:rsidRPr="00B72837">
        <w:rPr>
          <w:rFonts w:ascii="Times New Roman" w:eastAsia="DejaVuSerif" w:hAnsi="Times New Roman" w:cs="Times New Roman"/>
          <w:b/>
          <w:bCs/>
          <w:sz w:val="24"/>
          <w:szCs w:val="24"/>
        </w:rPr>
        <w:t xml:space="preserve"> Korlátolt Felelősségű Társaságot</w:t>
      </w:r>
      <w:r w:rsidRPr="00B72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72837" w:rsidRPr="00B72837" w:rsidRDefault="00B72837" w:rsidP="00B728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837" w:rsidRPr="00B72837" w:rsidRDefault="00B72837" w:rsidP="00B72837">
      <w:pPr>
        <w:widowControl w:val="0"/>
        <w:overflowPunct w:val="0"/>
        <w:adjustRightInd w:val="0"/>
        <w:spacing w:after="0"/>
        <w:ind w:right="25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83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B72837" w:rsidRPr="00B72837" w:rsidRDefault="00B72837" w:rsidP="00B72837">
      <w:pPr>
        <w:widowControl w:val="0"/>
        <w:tabs>
          <w:tab w:val="left" w:pos="1134"/>
          <w:tab w:val="left" w:pos="5245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72837">
        <w:rPr>
          <w:rFonts w:ascii="Times New Roman" w:hAnsi="Times New Roman" w:cs="Times New Roman"/>
          <w:b/>
          <w:sz w:val="24"/>
          <w:szCs w:val="24"/>
        </w:rPr>
        <w:t>Határidő</w:t>
      </w:r>
      <w:r w:rsidRPr="00B72837">
        <w:rPr>
          <w:rFonts w:ascii="Times New Roman" w:hAnsi="Times New Roman" w:cs="Times New Roman"/>
          <w:sz w:val="24"/>
          <w:szCs w:val="24"/>
        </w:rPr>
        <w:t xml:space="preserve">: </w:t>
      </w:r>
      <w:r w:rsidRPr="00B72837">
        <w:rPr>
          <w:rFonts w:ascii="Times New Roman" w:hAnsi="Times New Roman" w:cs="Times New Roman"/>
          <w:sz w:val="24"/>
          <w:szCs w:val="24"/>
        </w:rPr>
        <w:tab/>
        <w:t xml:space="preserve"> azonnal </w:t>
      </w:r>
      <w:r w:rsidRPr="00B72837">
        <w:rPr>
          <w:rFonts w:ascii="Times New Roman" w:hAnsi="Times New Roman" w:cs="Times New Roman"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>Felelős:</w:t>
      </w:r>
      <w:r w:rsidRPr="00B72837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B72837" w:rsidRPr="00ED0CAF" w:rsidRDefault="00B72837" w:rsidP="00B72837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0CAF">
        <w:rPr>
          <w:sz w:val="24"/>
          <w:szCs w:val="24"/>
        </w:rPr>
        <w:t xml:space="preserve"> </w:t>
      </w:r>
    </w:p>
    <w:p w:rsidR="003F7290" w:rsidRDefault="003F7290" w:rsidP="00B72837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B72837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B72837" w:rsidRDefault="00B72837" w:rsidP="00B72837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B72837" w:rsidRPr="00B72837" w:rsidRDefault="00B72837" w:rsidP="00B72837">
      <w:pPr>
        <w:widowControl w:val="0"/>
        <w:tabs>
          <w:tab w:val="left" w:pos="1134"/>
        </w:tabs>
        <w:overflowPunct w:val="0"/>
        <w:adjustRightInd w:val="0"/>
        <w:spacing w:after="0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A30882" w:rsidRPr="00B72837" w:rsidRDefault="00A30882" w:rsidP="00B72837">
      <w:pPr>
        <w:spacing w:after="0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837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B7283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7283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B72837" w:rsidRDefault="00A30882" w:rsidP="006866C8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3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72837">
        <w:rPr>
          <w:rFonts w:ascii="Times New Roman" w:hAnsi="Times New Roman" w:cs="Times New Roman"/>
          <w:b/>
          <w:sz w:val="24"/>
          <w:szCs w:val="24"/>
        </w:rPr>
        <w:tab/>
      </w:r>
      <w:r w:rsidRPr="00B72837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B72837" w:rsidRPr="00B72837" w:rsidRDefault="00B72837">
      <w:pPr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2837" w:rsidRPr="00B7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207554"/>
    <w:rsid w:val="002C4B9E"/>
    <w:rsid w:val="003D672B"/>
    <w:rsid w:val="003F7290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3</cp:revision>
  <cp:lastPrinted>2023-02-24T07:16:00Z</cp:lastPrinted>
  <dcterms:created xsi:type="dcterms:W3CDTF">2023-02-23T09:52:00Z</dcterms:created>
  <dcterms:modified xsi:type="dcterms:W3CDTF">2023-02-24T07:16:00Z</dcterms:modified>
</cp:coreProperties>
</file>