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5C" w:rsidRDefault="00E2715C" w:rsidP="00E2715C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E2715C" w:rsidRDefault="00E2715C" w:rsidP="00E2715C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E2715C" w:rsidRDefault="00E2715C" w:rsidP="00E2715C">
      <w:pPr>
        <w:jc w:val="center"/>
        <w:rPr>
          <w:b/>
          <w:bCs/>
        </w:rPr>
      </w:pPr>
      <w:r>
        <w:rPr>
          <w:b/>
          <w:bCs/>
        </w:rPr>
        <w:t>56/2019. (II.14.) Kt. számú</w:t>
      </w:r>
    </w:p>
    <w:p w:rsidR="00E2715C" w:rsidRDefault="00E2715C" w:rsidP="00E2715C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2715C" w:rsidRDefault="00E2715C" w:rsidP="00E2715C">
      <w:pPr>
        <w:jc w:val="center"/>
        <w:rPr>
          <w:b/>
          <w:bCs/>
        </w:rPr>
      </w:pPr>
    </w:p>
    <w:p w:rsidR="00E2715C" w:rsidRDefault="00E2715C" w:rsidP="00E2715C">
      <w:pPr>
        <w:ind w:left="2880" w:hanging="28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</w:t>
      </w:r>
      <w:r w:rsidRPr="003541B0">
        <w:rPr>
          <w:b/>
          <w:bCs/>
        </w:rPr>
        <w:t>Tiszavasvári Olimpiai Baráti Kör Egyesület</w:t>
      </w:r>
      <w:r>
        <w:rPr>
          <w:b/>
          <w:bCs/>
        </w:rPr>
        <w:t xml:space="preserve"> 2018. évi pénzügyi és szakmai</w:t>
      </w:r>
    </w:p>
    <w:p w:rsidR="00E2715C" w:rsidRDefault="00E2715C" w:rsidP="00E2715C">
      <w:pPr>
        <w:ind w:left="2880" w:hanging="2880"/>
        <w:jc w:val="center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beszámolójáról</w:t>
      </w:r>
      <w:proofErr w:type="gramEnd"/>
    </w:p>
    <w:p w:rsidR="00E2715C" w:rsidRDefault="00E2715C" w:rsidP="00E2715C">
      <w:pPr>
        <w:jc w:val="center"/>
        <w:rPr>
          <w:b/>
          <w:bCs/>
        </w:rPr>
      </w:pPr>
    </w:p>
    <w:p w:rsidR="00E2715C" w:rsidRDefault="00E2715C" w:rsidP="00E2715C">
      <w:pPr>
        <w:jc w:val="center"/>
        <w:rPr>
          <w:b/>
          <w:bCs/>
        </w:rPr>
      </w:pPr>
    </w:p>
    <w:p w:rsidR="00E2715C" w:rsidRDefault="00E2715C" w:rsidP="00E2715C">
      <w:pPr>
        <w:jc w:val="both"/>
        <w:rPr>
          <w:b/>
        </w:rPr>
      </w:pPr>
      <w:r>
        <w:t xml:space="preserve">Tiszavasvári Város Önkormányzata Képviselő-testülete a </w:t>
      </w:r>
      <w:r w:rsidRPr="003541B0">
        <w:t>Tiszavasvári Olimpiai Baráti Kör Egyesület</w:t>
      </w:r>
      <w:r>
        <w:t xml:space="preserve"> által benyújtott beszámolót megtárgyalta és az alábbi határozatot hozza:</w:t>
      </w:r>
    </w:p>
    <w:p w:rsidR="00E2715C" w:rsidRDefault="00E2715C" w:rsidP="00E2715C">
      <w:pPr>
        <w:ind w:left="180" w:hanging="180"/>
        <w:jc w:val="both"/>
      </w:pPr>
    </w:p>
    <w:p w:rsidR="00E2715C" w:rsidRDefault="00E2715C" w:rsidP="00E2715C">
      <w:pPr>
        <w:numPr>
          <w:ilvl w:val="0"/>
          <w:numId w:val="1"/>
        </w:numPr>
        <w:ind w:left="1440" w:hanging="540"/>
        <w:jc w:val="both"/>
      </w:pPr>
      <w:r>
        <w:t>Tiszavasvári Olimpiai Baráti Kör Egyesület által benyújtott - a Tiszavasvári Olimpiai Kör Egyesület 2018.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E2715C" w:rsidRDefault="00E2715C" w:rsidP="00E2715C">
      <w:pPr>
        <w:jc w:val="both"/>
      </w:pPr>
    </w:p>
    <w:p w:rsidR="00E2715C" w:rsidRDefault="00E2715C" w:rsidP="00E2715C">
      <w:pPr>
        <w:numPr>
          <w:ilvl w:val="0"/>
          <w:numId w:val="1"/>
        </w:numPr>
        <w:ind w:left="1440" w:hanging="540"/>
        <w:jc w:val="both"/>
      </w:pPr>
      <w:r>
        <w:t>Felkéri a Polgármestert, hogy tájékoztassa a Tiszavasvári Olimpiai Kör Egyesület elnökét a hozott döntésről.</w:t>
      </w:r>
    </w:p>
    <w:p w:rsidR="00E2715C" w:rsidRDefault="00E2715C" w:rsidP="00E2715C">
      <w:pPr>
        <w:ind w:left="900" w:hanging="360"/>
        <w:jc w:val="both"/>
      </w:pPr>
    </w:p>
    <w:p w:rsidR="00E2715C" w:rsidRDefault="00E2715C" w:rsidP="00E2715C">
      <w:pPr>
        <w:ind w:left="900" w:hanging="360"/>
        <w:jc w:val="both"/>
      </w:pPr>
    </w:p>
    <w:p w:rsidR="00E2715C" w:rsidRDefault="00E2715C" w:rsidP="00E2715C">
      <w:pPr>
        <w:ind w:left="180" w:hanging="180"/>
        <w:jc w:val="both"/>
      </w:pPr>
    </w:p>
    <w:p w:rsidR="00E2715C" w:rsidRDefault="00E2715C" w:rsidP="00E2715C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E2715C" w:rsidRDefault="00E2715C" w:rsidP="00E2715C">
      <w:pPr>
        <w:spacing w:after="200" w:line="276" w:lineRule="auto"/>
        <w:rPr>
          <w:b/>
        </w:rPr>
      </w:pPr>
    </w:p>
    <w:p w:rsidR="00E2715C" w:rsidRDefault="00E2715C" w:rsidP="00E2715C">
      <w:pPr>
        <w:spacing w:after="200" w:line="276" w:lineRule="auto"/>
        <w:rPr>
          <w:b/>
        </w:rPr>
      </w:pPr>
    </w:p>
    <w:p w:rsidR="00E2715C" w:rsidRDefault="00E2715C" w:rsidP="00E2715C">
      <w:pPr>
        <w:spacing w:after="200" w:line="276" w:lineRule="auto"/>
        <w:rPr>
          <w:b/>
        </w:rPr>
      </w:pPr>
    </w:p>
    <w:p w:rsidR="00E2715C" w:rsidRPr="00862BFD" w:rsidRDefault="00E2715C" w:rsidP="00E2715C">
      <w:pPr>
        <w:jc w:val="both"/>
        <w:rPr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15C" w:rsidRDefault="00E2715C" w:rsidP="00E2715C">
      <w:pPr>
        <w:ind w:firstLine="709"/>
        <w:rPr>
          <w:b/>
        </w:rPr>
      </w:pPr>
      <w:r>
        <w:rPr>
          <w:b/>
        </w:rPr>
        <w:t xml:space="preserve">         Szőke </w:t>
      </w:r>
      <w:proofErr w:type="gramStart"/>
      <w:r>
        <w:rPr>
          <w:b/>
        </w:rPr>
        <w:t>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proofErr w:type="spellStart"/>
      <w:r>
        <w:rPr>
          <w:b/>
        </w:rPr>
        <w:t>Ostorháziné</w:t>
      </w:r>
      <w:proofErr w:type="spellEnd"/>
      <w:proofErr w:type="gram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E2715C" w:rsidRDefault="00E2715C" w:rsidP="00E2715C">
      <w:pPr>
        <w:spacing w:after="200" w:line="276" w:lineRule="auto"/>
        <w:rPr>
          <w:b/>
        </w:rPr>
      </w:pPr>
      <w:r>
        <w:rPr>
          <w:b/>
        </w:rPr>
        <w:t xml:space="preserve">         </w:t>
      </w:r>
      <w:r w:rsidR="00F74AB1">
        <w:rPr>
          <w:b/>
        </w:rPr>
        <w:tab/>
        <w:t xml:space="preserve">         </w:t>
      </w:r>
      <w:bookmarkStart w:id="0" w:name="_GoBack"/>
      <w:bookmarkEnd w:id="0"/>
      <w:r>
        <w:rPr>
          <w:b/>
        </w:rPr>
        <w:t>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="00F74AB1">
        <w:rPr>
          <w:b/>
        </w:rPr>
        <w:t xml:space="preserve">       </w:t>
      </w:r>
      <w:r>
        <w:rPr>
          <w:b/>
        </w:rPr>
        <w:t>jegyző</w:t>
      </w:r>
    </w:p>
    <w:p w:rsidR="00E2715C" w:rsidRDefault="00E2715C">
      <w:pPr>
        <w:spacing w:after="200" w:line="276" w:lineRule="auto"/>
      </w:pPr>
      <w:r>
        <w:br w:type="page"/>
      </w:r>
    </w:p>
    <w:p w:rsidR="00E2715C" w:rsidRDefault="00E2715C" w:rsidP="00E2715C">
      <w:pPr>
        <w:spacing w:after="200" w:line="276" w:lineRule="auto"/>
      </w:pPr>
    </w:p>
    <w:p w:rsidR="00E2715C" w:rsidRDefault="00E2715C" w:rsidP="00E2715C">
      <w:pPr>
        <w:jc w:val="right"/>
        <w:rPr>
          <w:b/>
          <w:i/>
        </w:rPr>
      </w:pPr>
      <w:r>
        <w:rPr>
          <w:b/>
          <w:i/>
        </w:rPr>
        <w:t>56/2019. (II.14.) Kt. sz. határozat melléklete</w:t>
      </w:r>
    </w:p>
    <w:p w:rsidR="00E2715C" w:rsidRDefault="00E2715C" w:rsidP="00E2715C">
      <w:r>
        <w:rPr>
          <w:noProof/>
        </w:rPr>
        <w:drawing>
          <wp:inline distT="0" distB="0" distL="0" distR="0" wp14:anchorId="5C8EE66C" wp14:editId="712AAE73">
            <wp:extent cx="5762625" cy="8134350"/>
            <wp:effectExtent l="0" t="0" r="9525" b="0"/>
            <wp:docPr id="1" name="Kép 1" descr="C:\Users\Palló Tamás\Desktop\pdftopng\olimpiai baráti kör\Olimpiai Baráti Kö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ó Tamás\Desktop\pdftopng\olimpiai baráti kör\Olimpiai Baráti Kör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5C" w:rsidRDefault="00E2715C" w:rsidP="00E2715C">
      <w:r>
        <w:rPr>
          <w:noProof/>
        </w:rPr>
        <w:lastRenderedPageBreak/>
        <w:drawing>
          <wp:inline distT="0" distB="0" distL="0" distR="0" wp14:anchorId="0D735D3A" wp14:editId="1DCC3FD5">
            <wp:extent cx="5762625" cy="8134350"/>
            <wp:effectExtent l="0" t="0" r="9525" b="0"/>
            <wp:docPr id="5" name="Kép 5" descr="C:\Users\Palló Tamás\Desktop\pdftopng\olimpiai baráti kör\Olimpiai Baráti Kö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ó Tamás\Desktop\pdftopng\olimpiai baráti kör\Olimpiai Baráti Kör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985FA" wp14:editId="4B55991E">
            <wp:extent cx="5762625" cy="8134350"/>
            <wp:effectExtent l="0" t="0" r="9525" b="0"/>
            <wp:docPr id="6" name="Kép 6" descr="C:\Users\Palló Tamás\Desktop\pdftopng\olimpiai baráti kör\Olimpiai Baráti Kö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ló Tamás\Desktop\pdftopng\olimpiai baráti kör\Olimpiai Baráti Kör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FF0D0" wp14:editId="03261809">
            <wp:extent cx="5762625" cy="8134350"/>
            <wp:effectExtent l="0" t="0" r="9525" b="0"/>
            <wp:docPr id="7" name="Kép 7" descr="C:\Users\Palló Tamás\Desktop\pdftopng\olimpiai baráti kör\Olimpiai Baráti Kö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ló Tamás\Desktop\pdftopng\olimpiai baráti kör\Olimpiai Baráti Kör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12" w:rsidRDefault="00F03312"/>
    <w:sectPr w:rsidR="00F03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80" w:rsidRDefault="00FC2680" w:rsidP="00E2715C">
      <w:r>
        <w:separator/>
      </w:r>
    </w:p>
  </w:endnote>
  <w:endnote w:type="continuationSeparator" w:id="0">
    <w:p w:rsidR="00FC2680" w:rsidRDefault="00FC2680" w:rsidP="00E27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80" w:rsidRDefault="00FC2680" w:rsidP="00E2715C">
      <w:r>
        <w:separator/>
      </w:r>
    </w:p>
  </w:footnote>
  <w:footnote w:type="continuationSeparator" w:id="0">
    <w:p w:rsidR="00FC2680" w:rsidRDefault="00FC2680" w:rsidP="00E27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5C"/>
    <w:rsid w:val="00E2715C"/>
    <w:rsid w:val="00EE09E7"/>
    <w:rsid w:val="00F03312"/>
    <w:rsid w:val="00F74AB1"/>
    <w:rsid w:val="00FC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7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2715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715C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2715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2715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2715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2715C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7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2715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715C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2715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2715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2715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2715C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Hajdu Imre</cp:lastModifiedBy>
  <cp:revision>2</cp:revision>
  <dcterms:created xsi:type="dcterms:W3CDTF">2019-02-15T11:11:00Z</dcterms:created>
  <dcterms:modified xsi:type="dcterms:W3CDTF">2019-02-15T11:18:00Z</dcterms:modified>
</cp:coreProperties>
</file>