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B4A" w:rsidRDefault="00400B4A" w:rsidP="00400B4A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TISZAVASVÁRI VÁROS ÖNKORMÁNYZATA</w:t>
      </w:r>
    </w:p>
    <w:p w:rsidR="00400B4A" w:rsidRDefault="00400B4A" w:rsidP="00400B4A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KÉPVISELŐ -TESTÜLETÉNEK </w:t>
      </w:r>
    </w:p>
    <w:p w:rsidR="00400B4A" w:rsidRDefault="00400B4A" w:rsidP="00400B4A">
      <w:pPr>
        <w:ind w:left="2124" w:firstLine="708"/>
        <w:rPr>
          <w:b/>
          <w:bCs/>
          <w:szCs w:val="24"/>
        </w:rPr>
      </w:pPr>
      <w:r>
        <w:rPr>
          <w:b/>
          <w:bCs/>
          <w:szCs w:val="24"/>
        </w:rPr>
        <w:t xml:space="preserve">  210/2016. (VII.28.) Kt. számú</w:t>
      </w:r>
    </w:p>
    <w:p w:rsidR="00400B4A" w:rsidRDefault="000C1A83" w:rsidP="000C1A83">
      <w:pPr>
        <w:ind w:left="2124" w:firstLine="708"/>
        <w:rPr>
          <w:b/>
          <w:bCs/>
          <w:szCs w:val="24"/>
        </w:rPr>
      </w:pPr>
      <w:r>
        <w:rPr>
          <w:b/>
          <w:bCs/>
          <w:szCs w:val="24"/>
        </w:rPr>
        <w:t xml:space="preserve">            </w:t>
      </w:r>
      <w:r w:rsidR="00400B4A">
        <w:rPr>
          <w:b/>
          <w:bCs/>
          <w:szCs w:val="24"/>
        </w:rPr>
        <w:t xml:space="preserve">h a t á r o z a t </w:t>
      </w:r>
      <w:proofErr w:type="gramStart"/>
      <w:r w:rsidR="00400B4A">
        <w:rPr>
          <w:b/>
          <w:bCs/>
          <w:szCs w:val="24"/>
        </w:rPr>
        <w:t>a</w:t>
      </w:r>
      <w:proofErr w:type="gramEnd"/>
    </w:p>
    <w:p w:rsidR="00400B4A" w:rsidRDefault="00400B4A" w:rsidP="00400B4A">
      <w:pPr>
        <w:ind w:left="2124" w:firstLine="708"/>
        <w:rPr>
          <w:b/>
          <w:bCs/>
          <w:szCs w:val="24"/>
        </w:rPr>
      </w:pPr>
    </w:p>
    <w:p w:rsidR="00400B4A" w:rsidRDefault="00400B4A" w:rsidP="00400B4A">
      <w:pPr>
        <w:jc w:val="center"/>
        <w:rPr>
          <w:b/>
          <w:szCs w:val="24"/>
        </w:rPr>
      </w:pPr>
      <w:r w:rsidRPr="00FF1334">
        <w:rPr>
          <w:b/>
          <w:szCs w:val="24"/>
        </w:rPr>
        <w:t xml:space="preserve">Tiszavasvári </w:t>
      </w:r>
      <w:r>
        <w:rPr>
          <w:b/>
          <w:szCs w:val="24"/>
        </w:rPr>
        <w:t>Egészségügyi</w:t>
      </w:r>
      <w:r w:rsidRPr="00FF1334">
        <w:rPr>
          <w:b/>
          <w:szCs w:val="24"/>
        </w:rPr>
        <w:t xml:space="preserve"> Nonprofit Kft</w:t>
      </w:r>
      <w:r>
        <w:rPr>
          <w:b/>
          <w:szCs w:val="24"/>
        </w:rPr>
        <w:t>. és a Rehabilitációs Team Kft. közötti közreműködői szerződés módosítása</w:t>
      </w:r>
    </w:p>
    <w:p w:rsidR="00400B4A" w:rsidRDefault="00400B4A" w:rsidP="00400B4A">
      <w:pPr>
        <w:ind w:right="98"/>
        <w:jc w:val="center"/>
        <w:rPr>
          <w:b/>
          <w:color w:val="000000"/>
        </w:rPr>
      </w:pPr>
    </w:p>
    <w:p w:rsidR="00400B4A" w:rsidRPr="00180D14" w:rsidRDefault="00400B4A" w:rsidP="00400B4A">
      <w:pPr>
        <w:ind w:right="98"/>
        <w:jc w:val="center"/>
        <w:rPr>
          <w:color w:val="000000"/>
        </w:rPr>
      </w:pPr>
      <w:r>
        <w:rPr>
          <w:b/>
          <w:color w:val="000000"/>
        </w:rPr>
        <w:t>(a</w:t>
      </w:r>
      <w:r w:rsidRPr="00180D14">
        <w:rPr>
          <w:b/>
          <w:color w:val="000000"/>
        </w:rPr>
        <w:t>mely</w:t>
      </w:r>
      <w:r>
        <w:rPr>
          <w:b/>
          <w:color w:val="000000"/>
        </w:rPr>
        <w:t xml:space="preserve"> a </w:t>
      </w:r>
      <w:r w:rsidRPr="0056638F">
        <w:rPr>
          <w:b/>
        </w:rPr>
        <w:t xml:space="preserve">Tiszavasvári </w:t>
      </w:r>
      <w:r>
        <w:rPr>
          <w:b/>
        </w:rPr>
        <w:t xml:space="preserve">Egészségügyi Nonprofit Kft. taggyűlése vonatkozásában a </w:t>
      </w:r>
      <w:r>
        <w:rPr>
          <w:b/>
          <w:color w:val="000000"/>
        </w:rPr>
        <w:t>11</w:t>
      </w:r>
      <w:r w:rsidRPr="00180D14">
        <w:rPr>
          <w:b/>
          <w:color w:val="000000"/>
        </w:rPr>
        <w:t>/201</w:t>
      </w:r>
      <w:r>
        <w:rPr>
          <w:b/>
          <w:color w:val="000000"/>
        </w:rPr>
        <w:t>6</w:t>
      </w:r>
      <w:r w:rsidRPr="00180D14">
        <w:rPr>
          <w:b/>
          <w:color w:val="000000"/>
        </w:rPr>
        <w:t>. (</w:t>
      </w:r>
      <w:r>
        <w:rPr>
          <w:b/>
          <w:color w:val="000000"/>
        </w:rPr>
        <w:t>VII.28.</w:t>
      </w:r>
      <w:r w:rsidRPr="00180D14">
        <w:rPr>
          <w:b/>
          <w:color w:val="000000"/>
        </w:rPr>
        <w:t>) számú alapítói határozatának minősül</w:t>
      </w:r>
      <w:r>
        <w:rPr>
          <w:b/>
          <w:color w:val="000000"/>
        </w:rPr>
        <w:t>)</w:t>
      </w:r>
    </w:p>
    <w:p w:rsidR="00400B4A" w:rsidRPr="00212C9B" w:rsidRDefault="00400B4A" w:rsidP="00400B4A">
      <w:pPr>
        <w:jc w:val="center"/>
        <w:rPr>
          <w:b/>
          <w:szCs w:val="24"/>
        </w:rPr>
      </w:pPr>
    </w:p>
    <w:p w:rsidR="00400B4A" w:rsidRDefault="00400B4A" w:rsidP="00400B4A"/>
    <w:p w:rsidR="00400B4A" w:rsidRPr="00225E3D" w:rsidRDefault="00400B4A" w:rsidP="00400B4A">
      <w:r w:rsidRPr="00225E3D">
        <w:rPr>
          <w:bCs/>
          <w:color w:val="000000"/>
        </w:rPr>
        <w:t>Tiszavasvári Város Önkormányzata Képviselő-testülete Magyarország helyi önkormányzatairól szóló</w:t>
      </w:r>
      <w:r w:rsidRPr="00225E3D">
        <w:rPr>
          <w:b/>
          <w:color w:val="000000"/>
        </w:rPr>
        <w:t xml:space="preserve"> </w:t>
      </w:r>
      <w:r>
        <w:t>2011. évi CLXXXIX. Tv</w:t>
      </w:r>
      <w:r w:rsidRPr="00225E3D">
        <w:t>. 107. §</w:t>
      </w:r>
      <w:proofErr w:type="spellStart"/>
      <w:r w:rsidRPr="00225E3D">
        <w:t>-</w:t>
      </w:r>
      <w:r w:rsidRPr="00225E3D">
        <w:rPr>
          <w:color w:val="000000"/>
        </w:rPr>
        <w:t>ában</w:t>
      </w:r>
      <w:proofErr w:type="spellEnd"/>
      <w:r>
        <w:rPr>
          <w:color w:val="000000"/>
        </w:rPr>
        <w:t xml:space="preserve"> foglaltak</w:t>
      </w:r>
      <w:r w:rsidRPr="00225E3D">
        <w:rPr>
          <w:color w:val="000000"/>
        </w:rPr>
        <w:t xml:space="preserve"> </w:t>
      </w:r>
      <w:r>
        <w:rPr>
          <w:color w:val="000000"/>
        </w:rPr>
        <w:t>alapján</w:t>
      </w:r>
      <w:r w:rsidRPr="00225E3D">
        <w:t xml:space="preserve"> az </w:t>
      </w:r>
      <w:r w:rsidRPr="00225E3D">
        <w:rPr>
          <w:color w:val="000000"/>
        </w:rPr>
        <w:t>alábbi határozatot hozza:</w:t>
      </w:r>
    </w:p>
    <w:p w:rsidR="00400B4A" w:rsidRDefault="00400B4A" w:rsidP="00400B4A">
      <w:pPr>
        <w:rPr>
          <w:szCs w:val="24"/>
        </w:rPr>
      </w:pPr>
    </w:p>
    <w:p w:rsidR="00400B4A" w:rsidRDefault="00400B4A" w:rsidP="00400B4A">
      <w:pPr>
        <w:pStyle w:val="Listaszerbekezds"/>
        <w:numPr>
          <w:ilvl w:val="0"/>
          <w:numId w:val="3"/>
        </w:numPr>
        <w:ind w:left="0" w:firstLine="0"/>
        <w:rPr>
          <w:szCs w:val="24"/>
        </w:rPr>
      </w:pPr>
      <w:r w:rsidRPr="00400B4A">
        <w:rPr>
          <w:szCs w:val="24"/>
        </w:rPr>
        <w:t>Felkéri a Tiszavasvári Egészségügyi Nonprofit Kft. ügyvezetőjét, hogy a 2015. január napján kelt közreműködői szerződések (</w:t>
      </w:r>
      <w:proofErr w:type="spellStart"/>
      <w:r w:rsidRPr="00400B4A">
        <w:rPr>
          <w:szCs w:val="24"/>
        </w:rPr>
        <w:t>fiziko</w:t>
      </w:r>
      <w:proofErr w:type="spellEnd"/>
      <w:r w:rsidRPr="00400B4A">
        <w:rPr>
          <w:szCs w:val="24"/>
        </w:rPr>
        <w:t xml:space="preserve"> és gyógytorna) megszűnéséről/megszüntetéséről intézkedjen és kezdeményezze az új közreműködői szerződés határozat melléklete szerinti tartalommal történő megkötését.</w:t>
      </w:r>
    </w:p>
    <w:p w:rsidR="00400B4A" w:rsidRDefault="00400B4A" w:rsidP="00400B4A">
      <w:pPr>
        <w:pStyle w:val="Listaszerbekezds"/>
        <w:ind w:left="0"/>
        <w:rPr>
          <w:b/>
        </w:rPr>
      </w:pPr>
    </w:p>
    <w:p w:rsidR="00400B4A" w:rsidRPr="00400B4A" w:rsidRDefault="00400B4A" w:rsidP="00400B4A">
      <w:pPr>
        <w:pStyle w:val="Listaszerbekezds"/>
        <w:ind w:left="0"/>
        <w:rPr>
          <w:szCs w:val="24"/>
        </w:rPr>
      </w:pPr>
      <w:r w:rsidRPr="00400B4A">
        <w:rPr>
          <w:b/>
        </w:rPr>
        <w:t>Határidő</w:t>
      </w:r>
      <w:r>
        <w:t xml:space="preserve">: </w:t>
      </w:r>
      <w:proofErr w:type="gramStart"/>
      <w:r>
        <w:t xml:space="preserve">azonnal </w:t>
      </w:r>
      <w:r>
        <w:tab/>
        <w:t xml:space="preserve">                                               </w:t>
      </w:r>
      <w:r w:rsidRPr="00400B4A">
        <w:rPr>
          <w:b/>
        </w:rPr>
        <w:t>Felelős</w:t>
      </w:r>
      <w:proofErr w:type="gramEnd"/>
      <w:r>
        <w:t xml:space="preserve">: </w:t>
      </w:r>
      <w:proofErr w:type="spellStart"/>
      <w:r>
        <w:t>Nácsáné</w:t>
      </w:r>
      <w:proofErr w:type="spellEnd"/>
      <w:r>
        <w:t xml:space="preserve"> dr. </w:t>
      </w:r>
      <w:proofErr w:type="spellStart"/>
      <w:r>
        <w:t>Kalán</w:t>
      </w:r>
      <w:proofErr w:type="spellEnd"/>
      <w:r>
        <w:t xml:space="preserve"> Eszter</w:t>
      </w:r>
    </w:p>
    <w:p w:rsidR="00400B4A" w:rsidRDefault="00400B4A" w:rsidP="00400B4A"/>
    <w:p w:rsidR="00400B4A" w:rsidRDefault="00400B4A" w:rsidP="00400B4A"/>
    <w:p w:rsidR="00400B4A" w:rsidRPr="00271C35" w:rsidRDefault="00400B4A" w:rsidP="00400B4A">
      <w:pPr>
        <w:pStyle w:val="Listaszerbekezds"/>
        <w:numPr>
          <w:ilvl w:val="0"/>
          <w:numId w:val="3"/>
        </w:numPr>
        <w:ind w:left="0" w:firstLine="0"/>
        <w:rPr>
          <w:szCs w:val="24"/>
        </w:rPr>
      </w:pPr>
      <w:r>
        <w:t>Felkéri a polgármestert, hogy a döntésről tájékoztassa a Kft ügyvezetőjét.</w:t>
      </w:r>
      <w:r w:rsidRPr="00271C35">
        <w:rPr>
          <w:szCs w:val="24"/>
        </w:rPr>
        <w:t xml:space="preserve"> A 2013. évi V. tv. (Ptk.) 3:109 § (4) </w:t>
      </w:r>
      <w:proofErr w:type="spellStart"/>
      <w:r w:rsidRPr="00271C35">
        <w:rPr>
          <w:szCs w:val="24"/>
        </w:rPr>
        <w:t>bek</w:t>
      </w:r>
      <w:proofErr w:type="spellEnd"/>
      <w:r w:rsidRPr="00271C35">
        <w:rPr>
          <w:szCs w:val="24"/>
        </w:rPr>
        <w:t>. alapján az egyszemélyes társaság legfőbb szerv hatáskörébe tartozó kérdésekben az alapító döntése az ügyvezetéssel való közléssel válik hatályossá.</w:t>
      </w:r>
    </w:p>
    <w:p w:rsidR="00400B4A" w:rsidRDefault="00400B4A" w:rsidP="00400B4A">
      <w:pPr>
        <w:rPr>
          <w:b/>
        </w:rPr>
      </w:pPr>
    </w:p>
    <w:p w:rsidR="00400B4A" w:rsidRDefault="00400B4A" w:rsidP="00400B4A">
      <w:pPr>
        <w:ind w:left="3540" w:hanging="3540"/>
      </w:pPr>
      <w:r w:rsidRPr="00DB5D25">
        <w:rPr>
          <w:b/>
        </w:rPr>
        <w:t>Határidő</w:t>
      </w:r>
      <w:r>
        <w:t xml:space="preserve">: </w:t>
      </w:r>
      <w:proofErr w:type="gramStart"/>
      <w:r>
        <w:t xml:space="preserve">azonnal </w:t>
      </w:r>
      <w:r>
        <w:tab/>
        <w:t xml:space="preserve">                       </w:t>
      </w:r>
      <w:r w:rsidRPr="00DB5D25">
        <w:rPr>
          <w:b/>
        </w:rPr>
        <w:t>Felelős</w:t>
      </w:r>
      <w:proofErr w:type="gramEnd"/>
      <w:r>
        <w:t>: dr. Fülöp Erik polgármester</w:t>
      </w:r>
    </w:p>
    <w:p w:rsidR="00400B4A" w:rsidRDefault="00400B4A" w:rsidP="00400B4A">
      <w:pPr>
        <w:rPr>
          <w:b/>
        </w:rPr>
      </w:pPr>
    </w:p>
    <w:p w:rsidR="00400B4A" w:rsidRDefault="00400B4A" w:rsidP="00400B4A">
      <w:pPr>
        <w:rPr>
          <w:b/>
        </w:rPr>
      </w:pPr>
    </w:p>
    <w:p w:rsidR="000C1A83" w:rsidRDefault="000C1A83" w:rsidP="00400B4A">
      <w:pPr>
        <w:rPr>
          <w:b/>
        </w:rPr>
      </w:pPr>
    </w:p>
    <w:p w:rsidR="000C1A83" w:rsidRDefault="000C1A83" w:rsidP="00400B4A">
      <w:pPr>
        <w:rPr>
          <w:b/>
        </w:rPr>
      </w:pPr>
    </w:p>
    <w:p w:rsidR="000C1A83" w:rsidRDefault="000C1A83" w:rsidP="00400B4A">
      <w:pPr>
        <w:rPr>
          <w:b/>
        </w:rPr>
      </w:pPr>
    </w:p>
    <w:p w:rsidR="00400B4A" w:rsidRDefault="00400B4A" w:rsidP="00400B4A"/>
    <w:p w:rsidR="00400B4A" w:rsidRPr="001A08A8" w:rsidRDefault="00400B4A" w:rsidP="00400B4A">
      <w:pPr>
        <w:ind w:right="72" w:firstLine="360"/>
        <w:rPr>
          <w:b/>
        </w:rPr>
      </w:pPr>
      <w:r w:rsidRPr="001A08A8">
        <w:rPr>
          <w:b/>
        </w:rPr>
        <w:t xml:space="preserve">Dr. Fülöp Erik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Badics Ildikó</w:t>
      </w:r>
    </w:p>
    <w:p w:rsidR="00400B4A" w:rsidRPr="001A08A8" w:rsidRDefault="00400B4A" w:rsidP="00400B4A">
      <w:pPr>
        <w:ind w:right="72"/>
        <w:rPr>
          <w:b/>
        </w:rPr>
      </w:pPr>
      <w:r w:rsidRPr="001A08A8">
        <w:rPr>
          <w:b/>
        </w:rPr>
        <w:t xml:space="preserve">       </w:t>
      </w:r>
      <w:proofErr w:type="gramStart"/>
      <w:r w:rsidRPr="001A08A8"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jegyző</w:t>
      </w:r>
    </w:p>
    <w:p w:rsidR="00400B4A" w:rsidRDefault="00400B4A" w:rsidP="00400B4A"/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400B4A">
      <w:pPr>
        <w:rPr>
          <w:noProof/>
        </w:rPr>
      </w:pPr>
    </w:p>
    <w:p w:rsidR="005A3AAD" w:rsidRDefault="005A3AAD" w:rsidP="005A3AAD">
      <w:pPr>
        <w:jc w:val="right"/>
        <w:rPr>
          <w:noProof/>
        </w:rPr>
      </w:pPr>
      <w:r>
        <w:rPr>
          <w:noProof/>
        </w:rPr>
        <w:t>210/2016.(VII.28.) Kt. hat. melléklete</w:t>
      </w:r>
    </w:p>
    <w:p w:rsidR="00412F2B" w:rsidRDefault="005A3AAD" w:rsidP="00400B4A">
      <w:r>
        <w:rPr>
          <w:noProof/>
        </w:rPr>
        <w:drawing>
          <wp:inline distT="0" distB="0" distL="0" distR="0">
            <wp:extent cx="5758778" cy="66675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>
      <w:r>
        <w:rPr>
          <w:noProof/>
        </w:rPr>
        <w:lastRenderedPageBreak/>
        <w:drawing>
          <wp:inline distT="0" distB="0" distL="0" distR="0">
            <wp:extent cx="5760720" cy="8137093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>
      <w:r>
        <w:rPr>
          <w:noProof/>
        </w:rPr>
        <w:drawing>
          <wp:inline distT="0" distB="0" distL="0" distR="0">
            <wp:extent cx="5760720" cy="8137093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/>
    <w:p w:rsidR="005A3AAD" w:rsidRDefault="005A3AAD" w:rsidP="00400B4A">
      <w:r>
        <w:rPr>
          <w:noProof/>
        </w:rPr>
        <w:drawing>
          <wp:inline distT="0" distB="0" distL="0" distR="0">
            <wp:extent cx="5760720" cy="8137093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AAD" w:rsidSect="005A3AAD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AAD" w:rsidRDefault="005A3AAD" w:rsidP="005A3AAD">
      <w:r>
        <w:separator/>
      </w:r>
    </w:p>
  </w:endnote>
  <w:endnote w:type="continuationSeparator" w:id="0">
    <w:p w:rsidR="005A3AAD" w:rsidRDefault="005A3AAD" w:rsidP="005A3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AAD" w:rsidRDefault="005A3AAD" w:rsidP="005A3AAD">
      <w:r>
        <w:separator/>
      </w:r>
    </w:p>
  </w:footnote>
  <w:footnote w:type="continuationSeparator" w:id="0">
    <w:p w:rsidR="005A3AAD" w:rsidRDefault="005A3AAD" w:rsidP="005A3A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7022"/>
    <w:multiLevelType w:val="hybridMultilevel"/>
    <w:tmpl w:val="8272B476"/>
    <w:lvl w:ilvl="0" w:tplc="5E0425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0130E"/>
    <w:multiLevelType w:val="hybridMultilevel"/>
    <w:tmpl w:val="4D2CF9C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C67DA"/>
    <w:multiLevelType w:val="hybridMultilevel"/>
    <w:tmpl w:val="6F381B2C"/>
    <w:lvl w:ilvl="0" w:tplc="040E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0B4A"/>
    <w:rsid w:val="000C1A83"/>
    <w:rsid w:val="001930AF"/>
    <w:rsid w:val="0021435F"/>
    <w:rsid w:val="00400B4A"/>
    <w:rsid w:val="00412F2B"/>
    <w:rsid w:val="005A3AAD"/>
    <w:rsid w:val="00C05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00B4A"/>
    <w:pPr>
      <w:jc w:val="both"/>
    </w:pPr>
    <w:rPr>
      <w:sz w:val="24"/>
    </w:rPr>
  </w:style>
  <w:style w:type="paragraph" w:styleId="Cmsor1">
    <w:name w:val="heading 1"/>
    <w:basedOn w:val="Norml"/>
    <w:next w:val="Norml"/>
    <w:link w:val="Cmsor1Char"/>
    <w:qFormat/>
    <w:rsid w:val="001930AF"/>
    <w:pPr>
      <w:keepNext/>
      <w:jc w:val="center"/>
      <w:outlineLvl w:val="0"/>
    </w:pPr>
    <w:rPr>
      <w:b/>
      <w:sz w:val="26"/>
    </w:rPr>
  </w:style>
  <w:style w:type="paragraph" w:styleId="Cmsor2">
    <w:name w:val="heading 2"/>
    <w:basedOn w:val="Norml"/>
    <w:next w:val="Norml"/>
    <w:link w:val="Cmsor2Char"/>
    <w:qFormat/>
    <w:rsid w:val="001930AF"/>
    <w:pPr>
      <w:keepNext/>
      <w:pBdr>
        <w:bottom w:val="double" w:sz="6" w:space="1" w:color="auto"/>
      </w:pBdr>
      <w:tabs>
        <w:tab w:val="left" w:pos="4962"/>
      </w:tabs>
      <w:jc w:val="center"/>
      <w:outlineLvl w:val="1"/>
    </w:pPr>
    <w:rPr>
      <w:b/>
    </w:rPr>
  </w:style>
  <w:style w:type="paragraph" w:styleId="Cmsor3">
    <w:name w:val="heading 3"/>
    <w:basedOn w:val="Norml"/>
    <w:next w:val="Norml"/>
    <w:link w:val="Cmsor3Char"/>
    <w:qFormat/>
    <w:rsid w:val="001930AF"/>
    <w:pPr>
      <w:keepNext/>
      <w:jc w:val="center"/>
      <w:outlineLvl w:val="2"/>
    </w:pPr>
    <w:rPr>
      <w:b/>
      <w:sz w:val="28"/>
    </w:rPr>
  </w:style>
  <w:style w:type="paragraph" w:styleId="Cmsor4">
    <w:name w:val="heading 4"/>
    <w:basedOn w:val="Norml"/>
    <w:next w:val="Norml"/>
    <w:link w:val="Cmsor4Char"/>
    <w:qFormat/>
    <w:rsid w:val="001930AF"/>
    <w:pPr>
      <w:keepNext/>
      <w:pBdr>
        <w:bottom w:val="double" w:sz="6" w:space="1" w:color="auto"/>
      </w:pBdr>
      <w:tabs>
        <w:tab w:val="left" w:pos="4962"/>
      </w:tabs>
      <w:outlineLvl w:val="3"/>
    </w:pPr>
  </w:style>
  <w:style w:type="paragraph" w:styleId="Cmsor5">
    <w:name w:val="heading 5"/>
    <w:basedOn w:val="Norml"/>
    <w:next w:val="Norml"/>
    <w:link w:val="Cmsor5Char"/>
    <w:qFormat/>
    <w:rsid w:val="001930AF"/>
    <w:pPr>
      <w:keepNext/>
      <w:jc w:val="center"/>
      <w:outlineLvl w:val="4"/>
    </w:pPr>
    <w:rPr>
      <w:b/>
    </w:rPr>
  </w:style>
  <w:style w:type="paragraph" w:styleId="Cmsor6">
    <w:name w:val="heading 6"/>
    <w:basedOn w:val="Norml"/>
    <w:next w:val="Norml"/>
    <w:link w:val="Cmsor6Char"/>
    <w:qFormat/>
    <w:rsid w:val="001930AF"/>
    <w:pPr>
      <w:keepNext/>
      <w:outlineLvl w:val="5"/>
    </w:pPr>
    <w:rPr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1930AF"/>
    <w:rPr>
      <w:b/>
      <w:sz w:val="26"/>
    </w:rPr>
  </w:style>
  <w:style w:type="character" w:customStyle="1" w:styleId="Cmsor2Char">
    <w:name w:val="Címsor 2 Char"/>
    <w:basedOn w:val="Bekezdsalapbettpusa"/>
    <w:link w:val="Cmsor2"/>
    <w:rsid w:val="001930AF"/>
    <w:rPr>
      <w:b/>
      <w:sz w:val="24"/>
    </w:rPr>
  </w:style>
  <w:style w:type="character" w:customStyle="1" w:styleId="Cmsor3Char">
    <w:name w:val="Címsor 3 Char"/>
    <w:basedOn w:val="Bekezdsalapbettpusa"/>
    <w:link w:val="Cmsor3"/>
    <w:rsid w:val="001930AF"/>
    <w:rPr>
      <w:b/>
      <w:sz w:val="28"/>
    </w:rPr>
  </w:style>
  <w:style w:type="character" w:customStyle="1" w:styleId="Cmsor4Char">
    <w:name w:val="Címsor 4 Char"/>
    <w:basedOn w:val="Bekezdsalapbettpusa"/>
    <w:link w:val="Cmsor4"/>
    <w:rsid w:val="001930AF"/>
    <w:rPr>
      <w:sz w:val="24"/>
    </w:rPr>
  </w:style>
  <w:style w:type="character" w:customStyle="1" w:styleId="Cmsor5Char">
    <w:name w:val="Címsor 5 Char"/>
    <w:basedOn w:val="Bekezdsalapbettpusa"/>
    <w:link w:val="Cmsor5"/>
    <w:rsid w:val="001930AF"/>
    <w:rPr>
      <w:b/>
      <w:sz w:val="24"/>
    </w:rPr>
  </w:style>
  <w:style w:type="character" w:customStyle="1" w:styleId="Cmsor6Char">
    <w:name w:val="Címsor 6 Char"/>
    <w:basedOn w:val="Bekezdsalapbettpusa"/>
    <w:link w:val="Cmsor6"/>
    <w:rsid w:val="001930AF"/>
    <w:rPr>
      <w:sz w:val="24"/>
      <w:u w:val="single"/>
    </w:rPr>
  </w:style>
  <w:style w:type="paragraph" w:styleId="Cm">
    <w:name w:val="Title"/>
    <w:basedOn w:val="Norml"/>
    <w:link w:val="CmChar"/>
    <w:qFormat/>
    <w:rsid w:val="001930AF"/>
    <w:pPr>
      <w:jc w:val="center"/>
    </w:pPr>
    <w:rPr>
      <w:b/>
      <w:sz w:val="32"/>
      <w:u w:val="single"/>
    </w:rPr>
  </w:style>
  <w:style w:type="character" w:customStyle="1" w:styleId="CmChar">
    <w:name w:val="Cím Char"/>
    <w:basedOn w:val="Bekezdsalapbettpusa"/>
    <w:link w:val="Cm"/>
    <w:rsid w:val="001930AF"/>
    <w:rPr>
      <w:b/>
      <w:sz w:val="32"/>
      <w:u w:val="single"/>
    </w:rPr>
  </w:style>
  <w:style w:type="paragraph" w:styleId="Alcm">
    <w:name w:val="Subtitle"/>
    <w:basedOn w:val="Norml"/>
    <w:next w:val="Norml"/>
    <w:link w:val="AlcmChar"/>
    <w:qFormat/>
    <w:rsid w:val="001930A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AlcmChar">
    <w:name w:val="Alcím Char"/>
    <w:basedOn w:val="Bekezdsalapbettpusa"/>
    <w:link w:val="Alcm"/>
    <w:rsid w:val="001930AF"/>
    <w:rPr>
      <w:rFonts w:asciiTheme="majorHAnsi" w:eastAsiaTheme="majorEastAsia" w:hAnsiTheme="majorHAnsi" w:cstheme="majorBidi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00B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3AA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3AA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5A3A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5A3AAD"/>
    <w:rPr>
      <w:sz w:val="24"/>
    </w:rPr>
  </w:style>
  <w:style w:type="paragraph" w:styleId="llb">
    <w:name w:val="footer"/>
    <w:basedOn w:val="Norml"/>
    <w:link w:val="llbChar"/>
    <w:uiPriority w:val="99"/>
    <w:semiHidden/>
    <w:unhideWhenUsed/>
    <w:rsid w:val="005A3A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5A3AAD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184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2016-08-04T09:39:00Z</dcterms:created>
  <dcterms:modified xsi:type="dcterms:W3CDTF">2016-08-16T06:48:00Z</dcterms:modified>
</cp:coreProperties>
</file>