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CA" w:rsidRPr="00321834" w:rsidRDefault="00CF41CA" w:rsidP="00CF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321834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CF41CA" w:rsidRPr="00321834" w:rsidRDefault="00CF41CA" w:rsidP="00CF41C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321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CF41CA" w:rsidRPr="00321834" w:rsidRDefault="00CF41CA" w:rsidP="00CF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hAnsi="Times New Roman" w:cs="Times New Roman"/>
          <w:sz w:val="24"/>
          <w:szCs w:val="24"/>
        </w:rPr>
        <w:t>Ikt.:TPH/14788</w:t>
      </w:r>
      <w:r w:rsidR="00815E0E" w:rsidRPr="00321834">
        <w:rPr>
          <w:rFonts w:ascii="Times New Roman" w:hAnsi="Times New Roman" w:cs="Times New Roman"/>
          <w:sz w:val="24"/>
          <w:szCs w:val="24"/>
        </w:rPr>
        <w:t>-2</w:t>
      </w:r>
      <w:r w:rsidRPr="00321834">
        <w:rPr>
          <w:rFonts w:ascii="Times New Roman" w:hAnsi="Times New Roman" w:cs="Times New Roman"/>
          <w:sz w:val="24"/>
          <w:szCs w:val="24"/>
        </w:rPr>
        <w:t>/2020.</w:t>
      </w: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CA" w:rsidRPr="00321834" w:rsidRDefault="00CC6281" w:rsidP="00CF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>150</w:t>
      </w:r>
      <w:r w:rsidR="00CF41CA" w:rsidRPr="00321834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0E" w:rsidRPr="00321834" w:rsidRDefault="00CF41CA" w:rsidP="00815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5E0E"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Tiszavasvári Város Önkormányzata Képviselő-testületének</w:t>
      </w:r>
    </w:p>
    <w:p w:rsidR="00CF41CA" w:rsidRPr="00321834" w:rsidRDefault="00815E0E" w:rsidP="0081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2021. évi üléstervéről</w:t>
      </w:r>
    </w:p>
    <w:p w:rsidR="00CF41CA" w:rsidRPr="00321834" w:rsidRDefault="00CF41CA" w:rsidP="00CF4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</w:p>
    <w:p w:rsidR="00CF41CA" w:rsidRPr="00321834" w:rsidRDefault="00CF41CA" w:rsidP="00CF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321834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321834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321834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321834">
        <w:rPr>
          <w:rFonts w:ascii="Times New Roman" w:hAnsi="Times New Roman" w:cs="Times New Roman"/>
          <w:sz w:val="24"/>
          <w:szCs w:val="24"/>
        </w:rPr>
        <w:t>az alábbi határozatot hozom:</w:t>
      </w:r>
    </w:p>
    <w:p w:rsidR="00CF41CA" w:rsidRPr="00321834" w:rsidRDefault="00CF41CA" w:rsidP="00CF41C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15E0E" w:rsidRPr="00321834" w:rsidRDefault="00815E0E" w:rsidP="00815E0E">
      <w:pPr>
        <w:keepNext/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1.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Önkormányzata Képviselő-testületének 2021. évi üléstervét az alábbiak szerint fogadom el: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>J a n u á r - F e b r u á r – M á r c i u s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és Tiszavasvári Város Ruszin Nemzetiségi Önkormányzata közötti Együttműködési Megállapodás felülvizsgálatáról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és Tiszavasvári Város Roma Nemzetiségi Önkormányzata közötti Együttműködési Megállapodás felülvizsgálatáról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</w:t>
      </w:r>
      <w:r w:rsidR="004953D0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iszavasvári Városi Televízió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tevékenységének és gazdálkodásának alakulásáról.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</w:t>
      </w:r>
      <w:r w:rsidR="004953D0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Tiszavasvári Sportegyesület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„Vasvári Pál Ifjúsági Díj” adományozásáról.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</w:t>
      </w:r>
      <w:r w:rsidR="004953D0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ári Önkormányzati Tűzoltóság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4953D0" w:rsidRPr="00321834" w:rsidRDefault="004953D0" w:rsidP="00815E0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4953D0" w:rsidRPr="00321834" w:rsidRDefault="004953D0" w:rsidP="00815E0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425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alapellátás keretében vállal</w:t>
      </w:r>
      <w:r w:rsidR="004953D0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kozó orvosok beszámolójáról,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. évi munkájukról a jegyző által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>kiadott szempontrendszer alapján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/>
        <w:contextualSpacing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Beszámoló </w:t>
      </w:r>
      <w:r w:rsidR="00291F8A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 területi védőnői szolgálat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munkájáról.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 w:hanging="502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</w:t>
      </w:r>
      <w:r w:rsidR="00291F8A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Önkormányzata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költségvetéséről szóló </w:t>
      </w:r>
      <w:r w:rsidR="00291F8A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3/2020.(II.17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önkormányzati rendeletének módosításáról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 w:hanging="502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adósságot keletkeztető ügyleteiből eredő fizetési kötelezettségeiről és saját bevételeiről 2021-2023 évekre vonatkozóan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</w:t>
      </w:r>
      <w:r w:rsidR="00291F8A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vasvári Város Önkormányzata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költségvetéséről szóló rendelet-tervezetről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</w:t>
      </w:r>
      <w:r w:rsidR="00291F8A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vasvári Város Önkormányzata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összesített közbeszerzési tervéről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</w:t>
      </w:r>
      <w:r w:rsidR="00FD75CD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lőterjesztés a polgármester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felhasználási ütemezési tervének jóváhagyásáról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Mezei Őrszolgálat tevékenységéről szóló beszámoló elfogadásáról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polgármesterre vonatkozó cafetéria szabályzat elfogadásáról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gyermekjóléti, gyermekvédelmi személyes gondoskodást nyújtó ellátásokról, azok igénybevételéről, valamint a fizetendő térítési díjakról szóló önkormányzati rendelet felülvizsgálatáról, önköltség megállapításáról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szociális igazgatásról és szociális ellátásokról, valamint a személyes gondoskodást nyújtó ellátások igénybevételéről, a fizetendő térítési díjakról, önköltség megállapításáról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</w:t>
      </w:r>
      <w:r w:rsidR="00C46EF0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tés a szünidei étkezési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térítési díjak felülvizsgálatáról, és az ehhez kapcsoló</w:t>
      </w:r>
      <w:r w:rsidR="00C46EF0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dó szerződések aktualizálásáról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Bölcsőde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szakmai beszámolójáról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 a Kornisné Liptay Elza Szociál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is és Gyermekjóléti Központ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munkájáról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 a T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iszavasvári Városi Kincstár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beszámolójáról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</w:t>
      </w:r>
    </w:p>
    <w:p w:rsidR="00815E0E" w:rsidRPr="00321834" w:rsidRDefault="00072FDB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Kompár László 2020</w:t>
      </w:r>
      <w:r w:rsidR="00815E0E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tevékenységével kapcsolatos hulladékgazdálkodási jelentésről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="00072FDB"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Egyesített Óvodai Intézmény heti és éves nyitvatartási rendjének meghatározása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Bölcsőde nyári nyitvatartási rendjének meghatározása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Magyar Vöröskereszt Szabolcs-Szatmár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-Bereg Megyei Szervezetének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beszámolójáról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jelzőrendszeres házi segítségnyújtásra és a fogyatékos sz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emélyek otthonára vonatkozó 2021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támogatási szerződések jóváhagyásáról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Önkormányzatának véleménye az iskolák felvételi körzethatárainak tervezetéről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Te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lepülési Értéktár Bizottság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II. félévi munkájáról szóló beszámoló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Szakmai és pénzügyi beszámol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ó a Központi Orvosi Ügyelet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működéséről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Egyesített Közművel</w:t>
      </w:r>
      <w:r w:rsidR="00072FDB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ődési Intézmény és Könyvtár 2020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beszámolójáról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7A188F" w:rsidRPr="00321834" w:rsidRDefault="007A188F" w:rsidP="007A188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Közbeszerzési kiírás a Tiszavasvári Központi Orvosi ügyeleti feladatok ellátására</w:t>
      </w:r>
    </w:p>
    <w:p w:rsidR="007A188F" w:rsidRPr="00321834" w:rsidRDefault="007A188F" w:rsidP="007A188F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7A188F" w:rsidRPr="00321834" w:rsidRDefault="007A188F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7A188F" w:rsidRPr="00321834" w:rsidRDefault="007A188F" w:rsidP="007A188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Közbeszerzési kiírás a Tiszavasvári Járóbeteg szakrendeléssel kapcsolatos feladatok ellátására</w:t>
      </w:r>
    </w:p>
    <w:p w:rsidR="007A188F" w:rsidRPr="00321834" w:rsidRDefault="007A188F" w:rsidP="007A188F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4E568E" w:rsidRPr="00321834" w:rsidRDefault="004E568E" w:rsidP="004E568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özbeszerzési eljárás megindítása az „Iparterület kialakítása Tiszavasváriban” című pályázathoz</w:t>
      </w:r>
    </w:p>
    <w:p w:rsidR="004E568E" w:rsidRPr="00321834" w:rsidRDefault="004E568E" w:rsidP="004E568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2419F8" w:rsidRPr="00321834" w:rsidRDefault="002419F8" w:rsidP="002419F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lastRenderedPageBreak/>
        <w:t xml:space="preserve"> Minimanó Óvoda felújítására kiírt pályázat közbeszerzési eljárás eredménye </w:t>
      </w:r>
    </w:p>
    <w:p w:rsidR="002419F8" w:rsidRDefault="002419F8" w:rsidP="002419F8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BF4560" w:rsidRPr="00321834" w:rsidRDefault="00BF4560" w:rsidP="00BF456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BF4560" w:rsidRPr="00321834" w:rsidRDefault="00BF4560" w:rsidP="00BF456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özbeszerzési eljárás eredményéről az „Iparterület kialakítása Tiszavasváriban” című pályázathoz</w:t>
      </w:r>
    </w:p>
    <w:p w:rsidR="00BF4560" w:rsidRPr="00321834" w:rsidRDefault="00BF4560" w:rsidP="00BF4560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BF4560" w:rsidRPr="00321834" w:rsidRDefault="00BF4560" w:rsidP="00BF456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özbeszerzési eljárás eredményéről az „Zöld városközpont kialakítása Tiszavasváriban” című pályázathoz</w:t>
      </w:r>
    </w:p>
    <w:p w:rsidR="00BF4560" w:rsidRDefault="00BF4560" w:rsidP="00BF4560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C53217" w:rsidRPr="00321834" w:rsidRDefault="00C53217" w:rsidP="00BF4560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E10BB" w:rsidRPr="00321834" w:rsidRDefault="000E10BB" w:rsidP="000E10B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Tiszavasvári Város Polgármesterének </w:t>
      </w:r>
      <w:r w:rsidR="00C5321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Helyi Építési Szabályzatáról szóló11/2020.(</w:t>
      </w:r>
      <w:r w:rsidR="00C5321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V</w:t>
      </w:r>
      <w:r w:rsidR="00C5321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.07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) önkormányzati rendeletének módosítása</w:t>
      </w:r>
    </w:p>
    <w:p w:rsidR="000E10BB" w:rsidRDefault="000E10BB" w:rsidP="000E10BB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="007C4A1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jegyző</w:t>
      </w:r>
    </w:p>
    <w:p w:rsidR="007C4A1E" w:rsidRPr="00321834" w:rsidRDefault="007C4A1E" w:rsidP="000E10BB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7C4A1E" w:rsidRPr="00321834" w:rsidRDefault="007C4A1E" w:rsidP="007C4A1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TIVA-Szolg Nonprofit Kft. közszolgáltatási szerződésének módosításáról</w:t>
      </w:r>
    </w:p>
    <w:p w:rsidR="007C4A1E" w:rsidRDefault="007C4A1E" w:rsidP="007C4A1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7C4A1E" w:rsidRDefault="007C4A1E" w:rsidP="007C4A1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7C689B" w:rsidRPr="00321834" w:rsidRDefault="007C689B" w:rsidP="007C4A1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II.  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Á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R I L I S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M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Á J U S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J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>Ú N I U S</w:t>
      </w: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rjesztés Tiszavasvári város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közrend- és közbiztonsági helyzetéről.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avasvári Városi Polgárőrség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évben végzett tevékenységéről.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ztés „Vasvári Pál Gye</w:t>
      </w:r>
      <w:r w:rsidR="009C01B9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rmekdíj”, Az „Év Pedagógusa Kitü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ntető Díj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”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, </w:t>
      </w:r>
      <w:r w:rsidR="009C01B9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„A Város Díszpolgára Kitüntető Cím”, Pethe Ferenc Kitüntető Díj”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odaítéléséről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svári Polgármesteri Hivatal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 kegyeleti közszolgáltatási szerződés hatályosulásáról, és a temetőben végzett tevékenységekről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önkormányzati bérlakásokban végzett tulajdonosi ellenőrzés tapasztalatairól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keepNext/>
        <w:widowControl w:val="0"/>
        <w:autoSpaceDE w:val="0"/>
        <w:autoSpaceDN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Lakásfelújítási Terv megállapításáról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352" w:firstLine="64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Tiva-Szolg Kft. beszámolója a Közszolgáltatás</w:t>
      </w:r>
      <w:r w:rsidR="00E10F06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 szerződés alapján végzett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tevékenységéről.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C689B" w:rsidRPr="00321834" w:rsidRDefault="007C689B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 xml:space="preserve">Előterjesztés </w:t>
      </w:r>
      <w:r w:rsidR="00E10F06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Tiva-Szolg Nonprofit Kft.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gazdálkod</w:t>
      </w:r>
      <w:r w:rsidR="00E10F06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ásának mérlegadatairól és a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üzleti tervéről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Nyírvidék Képző Közpo</w:t>
      </w:r>
      <w:r w:rsidR="007C3777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nt Közhasznú Nonprofit Kft.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egyszerűsített éves </w:t>
      </w:r>
      <w:r w:rsidR="007C3777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beszámolójáról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793653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HBVSZ Zrt. 2020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</w:t>
      </w:r>
      <w:r w:rsidRPr="00321834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hu-HU"/>
        </w:rPr>
        <w:t xml:space="preserve"> beszámolójáról és 2021</w:t>
      </w:r>
      <w:r w:rsidR="00815E0E" w:rsidRPr="00321834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hu-HU"/>
        </w:rPr>
        <w:t>. évi üzleti tervéről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93653" w:rsidRPr="00321834" w:rsidRDefault="00793653" w:rsidP="0079365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2020. évi költségvetéséről szóló többszörösen módosított 3/2020.(II.17.) önkormányzati rendeletének módosításáról</w:t>
      </w:r>
    </w:p>
    <w:p w:rsidR="00793653" w:rsidRPr="00321834" w:rsidRDefault="00793653" w:rsidP="007936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793653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2020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belső ellenőrzési tevékenységről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Átfogó értékelés a város gyermekjóléti és </w:t>
      </w:r>
      <w:r w:rsidR="00072FDB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gyermekvédelmi feladatainak 2020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ellátásáról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4953D0" w:rsidRPr="00321834" w:rsidRDefault="004953D0" w:rsidP="004953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helyi önkormányzat könyvtári és közművelődési érdekeltségnövelő támogatásának igényléséről.</w:t>
      </w:r>
    </w:p>
    <w:p w:rsidR="00380656" w:rsidRPr="00321834" w:rsidRDefault="004953D0" w:rsidP="00380656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="00380656"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380656" w:rsidRPr="00321834" w:rsidRDefault="00380656" w:rsidP="00406F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CD1445" w:rsidRPr="00321834" w:rsidRDefault="00CD1445" w:rsidP="0038065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Helyi Esélyegyenlőségi Programjának felülvizsgálatról</w:t>
      </w:r>
    </w:p>
    <w:p w:rsidR="00CD1445" w:rsidRPr="00321834" w:rsidRDefault="00CD1445" w:rsidP="00CD1445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7C4A1E" w:rsidRPr="00321834" w:rsidRDefault="007C4A1E" w:rsidP="007C4A1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7C4A1E" w:rsidRPr="00321834" w:rsidRDefault="007C4A1E" w:rsidP="007C4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Beszámoló a TIVA-</w:t>
      </w:r>
      <w:r w:rsidRPr="007C4A1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Szolg Nonprofit Kft. </w:t>
      </w:r>
      <w:r w:rsidRPr="007C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közszolgáltatási szerződés alapján végzett 2020. évi feladatellátásáról</w:t>
      </w:r>
    </w:p>
    <w:p w:rsidR="007C4A1E" w:rsidRDefault="007C4A1E" w:rsidP="007C4A1E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415AA7" w:rsidRPr="00321834" w:rsidRDefault="00415AA7" w:rsidP="00815E0E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</w:pP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III. 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>J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 Ú L I U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A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U G U S Z T U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>Z E P T E M B E 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víziközmű rendszer 2020 - 2033 évi gördülő fejlesztési tervének elfogadásáról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32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Beszámoló az </w:t>
      </w:r>
      <w:r w:rsidR="00415AA7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Egyesített Óvodai Intézmény 2020/2021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nevelési évi működéséről,</w:t>
      </w:r>
      <w:r w:rsidR="00415AA7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szakmai tevékenységéről, a 2021/2022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nevelési előkészületeiről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Beszámoló a </w:t>
      </w:r>
      <w:r w:rsidR="0051162D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Magiszter Alapítványi Óvoda, Általános Iskola, Középiskola és Szakképző Iskola és Alapfokú Művészeti Iskola Tiszavasvári Tagintézménye 2020/2021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tanévben végzett szakmai tevékenységéről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A Tiszavasvári Települési Értéktár Bizotts</w:t>
      </w:r>
      <w:r w:rsidR="00CD1445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ág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 I. félévi munkájáról szóló beszámoló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Bursa Hungarica Felsőoktatás</w:t>
      </w:r>
      <w:r w:rsidR="00CD1445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 Ösztöndíjrendszerhez való 2021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csatlakozásról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CD1445" w:rsidP="00815E0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2021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igénybevételéről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302929" w:rsidRPr="00321834" w:rsidRDefault="00302929" w:rsidP="00815E0E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IV. 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O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K T Ó B E R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N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O V E M B E R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D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>E C E M B E 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36"/>
          <w:szCs w:val="28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Hajdúkerületi és Bihari Víziközmű Szolgáltató Zártkörű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Részvénytársasággal kötött bérleti üzemeltetési szerződés felülvizsgálatáról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302929" w:rsidRPr="00321834" w:rsidRDefault="00302929" w:rsidP="00815E0E">
      <w:pPr>
        <w:widowControl w:val="0"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temetőkről és a temetkezési tevékenységről szóló rendelet felülvizsgálatáról </w:t>
      </w:r>
    </w:p>
    <w:p w:rsidR="00815E0E" w:rsidRPr="00321834" w:rsidRDefault="00815E0E" w:rsidP="00302929">
      <w:pPr>
        <w:keepNext/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302929" w:rsidRPr="00321834" w:rsidRDefault="00302929" w:rsidP="00815E0E">
      <w:pPr>
        <w:keepNext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nem lakás céljára szolgáló helyiségek, illetve ingatlanok bérleti díjának felülvizsgálatáról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Ifjúsági Tábor üzemeltetésére kötött szerződésben foglaltak teljesüléséről.</w:t>
      </w:r>
    </w:p>
    <w:p w:rsidR="00815E0E" w:rsidRPr="00321834" w:rsidRDefault="00815E0E" w:rsidP="00815E0E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lakások és nem lakáscélú helyiségek bérletéről és elidegenítéséről, valamint a lakáscélú önkormányzati támogatásról szóló 16/2009. (IV.27.) rendelet módosításáról.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„Kabay János” Vállalkozói, „Tiszavasvári Városért”, és „Kiváló Sporttevékenységért” Kitüntető Díjak adományozásáról </w:t>
      </w:r>
    </w:p>
    <w:p w:rsidR="00815E0E" w:rsidRPr="00321834" w:rsidRDefault="00815E0E" w:rsidP="00815E0E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Önkormányzata részére likviditási hitelkeret biztosításáról szóló kezdeményezésről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BB5068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2022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költségvetés megalkotásáig végrehajtandó átmeneti gazdálkodásról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BB5068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2022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éves belső ellenőrzési tervéről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részére likviditási hitelkeret biztosításáról szóló döntésről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815E0E" w:rsidRDefault="00815E0E" w:rsidP="00815E0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FF1D76" w:rsidRDefault="00FF1D76" w:rsidP="00815E0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FF1D76" w:rsidRPr="00321834" w:rsidRDefault="00FF1D76" w:rsidP="00815E0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közterületek használatáról, a közutak nem közlekedési célú igénybevétele engedélyezésével kapcsolatos eljárásokról szóló 36/2013. (XI.29.) rendelet 4. mellékletének felülvizsgálata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jegyző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815E0E" w:rsidRPr="00321834" w:rsidRDefault="002C2256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2021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igénybevételéről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A Tiszavasvári Polgármesteri Hivatal </w:t>
      </w:r>
      <w:r w:rsidR="002C2256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2021. december 27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-31-e közötti ügyfélfogadás rendjéről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815E0E" w:rsidRPr="00321834" w:rsidRDefault="00815E0E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</w:t>
      </w:r>
      <w:r w:rsidR="002C2256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zata Képviselő-testületének 2022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üléstervéről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815E0E" w:rsidRPr="00321834" w:rsidRDefault="00380656" w:rsidP="00815E0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141"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Önkormányzati javaslat a 2022</w:t>
      </w:r>
      <w:r w:rsidR="00815E0E"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. évi közfoglalkoztatási programok tervezéséhez 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left="720"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815E0E" w:rsidRPr="00321834" w:rsidRDefault="00815E0E" w:rsidP="00815E0E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CF41CA" w:rsidRPr="00321834" w:rsidRDefault="00CF41CA" w:rsidP="00CF41C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F41CA" w:rsidRPr="00321834" w:rsidRDefault="00CF41CA" w:rsidP="00722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kern w:val="28"/>
          <w:sz w:val="36"/>
          <w:szCs w:val="36"/>
          <w:u w:val="single"/>
          <w:lang w:eastAsia="hu-HU"/>
        </w:rPr>
      </w:pPr>
    </w:p>
    <w:p w:rsidR="00983329" w:rsidRPr="00321834" w:rsidRDefault="00983329" w:rsidP="00983329">
      <w:pPr>
        <w:keepNext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83329" w:rsidRPr="00321834" w:rsidRDefault="00983329" w:rsidP="0098332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Képviselő-testületének Szervezeti és Működési Szabályzata értelmében a Képviselő-testület működésének alapja az éves munkaterv.</w:t>
      </w:r>
      <w:r w:rsidR="007A188F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A 2021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r w:rsidR="008D3626"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évi munkaterv előkészítése az 1/2019. (II.1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.) önkormányzati rendeletben foglaltaknak megfelelően történt meg.</w:t>
      </w:r>
    </w:p>
    <w:p w:rsidR="00983329" w:rsidRPr="00321834" w:rsidRDefault="00983329" w:rsidP="0098332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munkaterv tervezetét a polgármester irányításával a jegyző állítja össze, és a polgármester terjeszti azt jóváhagyás céljából a Képviselő-testület elé legkésőbb a tárgyévet megelőző utolsó testületi ülésen. </w:t>
      </w:r>
    </w:p>
    <w:p w:rsidR="00983329" w:rsidRPr="00321834" w:rsidRDefault="00983329" w:rsidP="0098332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munkaterv tervezetének elkészítése során levélben javaslatot kértünk az önkormányzati képviselőktől, a Pénzügyi és Ügyrendi Bizottság, valamint a Szociális és Humán Bizottság elnökétől, az országgyűlési egyéni választókerület országgyűlési képviselőjétől Dr. Vinnai Győző képviselő úrtól, a Ruszin Nemzetiségi Önkormányzat elnökétől, a Roma Nemzetiségi Önkormányzat elnökétől, a Polgármesteri Hivatal osztályvezetőitől,</w:t>
      </w:r>
      <w:r w:rsidR="007C689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62753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köztisztviselőitől,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valamint a városi honlapon keresztül a városban működő jelentősebb szolgáltató, érdekképviseleti és társadalmi szervek vezetőitől.</w:t>
      </w:r>
    </w:p>
    <w:p w:rsidR="00983329" w:rsidRPr="00321834" w:rsidRDefault="00983329" w:rsidP="006D6AB6">
      <w:pPr>
        <w:pageBreakBefore/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A munkaterv tervezet összeállításakor figyelembe vettük az önkormányzatot érintő törvényi kötelezettségeket, a Képviselő-testület által korábban hozott döntéseket is.</w:t>
      </w:r>
    </w:p>
    <w:p w:rsidR="00983329" w:rsidRPr="00321834" w:rsidRDefault="00983329" w:rsidP="0098332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Megjegyzem, hogy nem célszerű túl sok előterjesztést beépíteni egy-egy hónapra, mivel az adott hónapban az önkormányzatot érintő, a munkaterv előkészítésekor még nem látható, számos olyan napirend kerül megtárgyalásra a munkatervben meghatározott napirendeken túl, amelyet a Képviselő-testületnek tárgyalnia kell a két ülés között felmerült, esedékes kérelmek, pályázatok, jogszabályi változásból eredő kötelezettségek miatt. </w:t>
      </w:r>
    </w:p>
    <w:p w:rsidR="00983329" w:rsidRPr="00321834" w:rsidRDefault="00983329" w:rsidP="0098332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A188F" w:rsidRPr="00321834" w:rsidRDefault="007A188F" w:rsidP="007A1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A188F" w:rsidRPr="00321834" w:rsidRDefault="007A188F" w:rsidP="007A18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88F" w:rsidRPr="00321834" w:rsidRDefault="007A188F" w:rsidP="007A1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7A188F" w:rsidRPr="00321834" w:rsidRDefault="007A188F" w:rsidP="0098332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83329" w:rsidRPr="00321834" w:rsidRDefault="00983329" w:rsidP="0098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83329" w:rsidRPr="00321834" w:rsidRDefault="007A188F" w:rsidP="0098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Tiszavasvári, 2020</w:t>
      </w:r>
      <w:r w:rsidR="00983329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december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="00302929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="00983329"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</w:p>
    <w:p w:rsidR="00983329" w:rsidRPr="00321834" w:rsidRDefault="00983329" w:rsidP="0098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83329" w:rsidRPr="00321834" w:rsidRDefault="00983329" w:rsidP="0098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Szőke Zoltán</w:t>
      </w:r>
    </w:p>
    <w:p w:rsidR="00983329" w:rsidRPr="00321834" w:rsidRDefault="00983329" w:rsidP="0098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polgármester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br w:type="page"/>
      </w:r>
    </w:p>
    <w:sectPr w:rsidR="00983329" w:rsidRPr="003218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30" w:rsidRDefault="00B43A30" w:rsidP="00606C33">
      <w:pPr>
        <w:spacing w:after="0" w:line="240" w:lineRule="auto"/>
      </w:pPr>
      <w:r>
        <w:separator/>
      </w:r>
    </w:p>
  </w:endnote>
  <w:endnote w:type="continuationSeparator" w:id="0">
    <w:p w:rsidR="00B43A30" w:rsidRDefault="00B43A30" w:rsidP="0060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90671"/>
      <w:docPartObj>
        <w:docPartGallery w:val="Page Numbers (Bottom of Page)"/>
        <w:docPartUnique/>
      </w:docPartObj>
    </w:sdtPr>
    <w:sdtEndPr/>
    <w:sdtContent>
      <w:p w:rsidR="00072FDB" w:rsidRDefault="00072F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C3">
          <w:rPr>
            <w:noProof/>
          </w:rPr>
          <w:t>2</w:t>
        </w:r>
        <w:r>
          <w:fldChar w:fldCharType="end"/>
        </w:r>
      </w:p>
    </w:sdtContent>
  </w:sdt>
  <w:p w:rsidR="00072FDB" w:rsidRDefault="00072F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30" w:rsidRDefault="00B43A30" w:rsidP="00606C33">
      <w:pPr>
        <w:spacing w:after="0" w:line="240" w:lineRule="auto"/>
      </w:pPr>
      <w:r>
        <w:separator/>
      </w:r>
    </w:p>
  </w:footnote>
  <w:footnote w:type="continuationSeparator" w:id="0">
    <w:p w:rsidR="00B43A30" w:rsidRDefault="00B43A30" w:rsidP="0060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0D"/>
    <w:multiLevelType w:val="hybridMultilevel"/>
    <w:tmpl w:val="1FFA0B54"/>
    <w:lvl w:ilvl="0" w:tplc="2808222A">
      <w:start w:val="1"/>
      <w:numFmt w:val="decimal"/>
      <w:lvlText w:val="%1)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1687"/>
    <w:multiLevelType w:val="hybridMultilevel"/>
    <w:tmpl w:val="D568AD46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A07C9"/>
    <w:multiLevelType w:val="hybridMultilevel"/>
    <w:tmpl w:val="34FC304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F0446"/>
    <w:multiLevelType w:val="hybridMultilevel"/>
    <w:tmpl w:val="07F6A57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F66"/>
    <w:multiLevelType w:val="hybridMultilevel"/>
    <w:tmpl w:val="382AF5E2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A24"/>
    <w:multiLevelType w:val="hybridMultilevel"/>
    <w:tmpl w:val="7FF2CCE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91C0C79"/>
    <w:multiLevelType w:val="hybridMultilevel"/>
    <w:tmpl w:val="E2009F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9"/>
    <w:rsid w:val="0002540D"/>
    <w:rsid w:val="00072FDB"/>
    <w:rsid w:val="000A381B"/>
    <w:rsid w:val="000B04DD"/>
    <w:rsid w:val="000B0AA4"/>
    <w:rsid w:val="000E10BB"/>
    <w:rsid w:val="00202246"/>
    <w:rsid w:val="002419F8"/>
    <w:rsid w:val="002428FC"/>
    <w:rsid w:val="00291F8A"/>
    <w:rsid w:val="002C2256"/>
    <w:rsid w:val="002D284F"/>
    <w:rsid w:val="002D7C01"/>
    <w:rsid w:val="00302929"/>
    <w:rsid w:val="00321834"/>
    <w:rsid w:val="00380656"/>
    <w:rsid w:val="00406FE3"/>
    <w:rsid w:val="00415AA7"/>
    <w:rsid w:val="00427075"/>
    <w:rsid w:val="00490639"/>
    <w:rsid w:val="004953D0"/>
    <w:rsid w:val="004C5B6A"/>
    <w:rsid w:val="004D4C3D"/>
    <w:rsid w:val="004E568E"/>
    <w:rsid w:val="004E7FCF"/>
    <w:rsid w:val="0051162D"/>
    <w:rsid w:val="0051234E"/>
    <w:rsid w:val="0051366A"/>
    <w:rsid w:val="0052025E"/>
    <w:rsid w:val="005228A7"/>
    <w:rsid w:val="00591D8C"/>
    <w:rsid w:val="005C51E2"/>
    <w:rsid w:val="005F654C"/>
    <w:rsid w:val="00606C33"/>
    <w:rsid w:val="006137C6"/>
    <w:rsid w:val="00627531"/>
    <w:rsid w:val="006716F5"/>
    <w:rsid w:val="006C6AE0"/>
    <w:rsid w:val="006D6AB6"/>
    <w:rsid w:val="0072226B"/>
    <w:rsid w:val="00775DFA"/>
    <w:rsid w:val="00793653"/>
    <w:rsid w:val="007A188F"/>
    <w:rsid w:val="007C3777"/>
    <w:rsid w:val="007C4A1E"/>
    <w:rsid w:val="007C689B"/>
    <w:rsid w:val="00814B97"/>
    <w:rsid w:val="00815E0E"/>
    <w:rsid w:val="008B43F6"/>
    <w:rsid w:val="008D3626"/>
    <w:rsid w:val="008E4CD1"/>
    <w:rsid w:val="009330A4"/>
    <w:rsid w:val="00960C2E"/>
    <w:rsid w:val="00983329"/>
    <w:rsid w:val="009B3C81"/>
    <w:rsid w:val="009C01B9"/>
    <w:rsid w:val="00AD4039"/>
    <w:rsid w:val="00AE239B"/>
    <w:rsid w:val="00B01746"/>
    <w:rsid w:val="00B26B26"/>
    <w:rsid w:val="00B43A30"/>
    <w:rsid w:val="00B53ED5"/>
    <w:rsid w:val="00B93052"/>
    <w:rsid w:val="00BA156D"/>
    <w:rsid w:val="00BB5068"/>
    <w:rsid w:val="00BC7086"/>
    <w:rsid w:val="00BE74A5"/>
    <w:rsid w:val="00BF4560"/>
    <w:rsid w:val="00C07906"/>
    <w:rsid w:val="00C46EF0"/>
    <w:rsid w:val="00C53217"/>
    <w:rsid w:val="00CC6281"/>
    <w:rsid w:val="00CD1445"/>
    <w:rsid w:val="00CF41CA"/>
    <w:rsid w:val="00D137C9"/>
    <w:rsid w:val="00DB7ABD"/>
    <w:rsid w:val="00DD651A"/>
    <w:rsid w:val="00DE671B"/>
    <w:rsid w:val="00E10F06"/>
    <w:rsid w:val="00E5346E"/>
    <w:rsid w:val="00E61578"/>
    <w:rsid w:val="00E61662"/>
    <w:rsid w:val="00E63EA5"/>
    <w:rsid w:val="00E73018"/>
    <w:rsid w:val="00F07BD0"/>
    <w:rsid w:val="00F671C3"/>
    <w:rsid w:val="00F70D9A"/>
    <w:rsid w:val="00FD75CD"/>
    <w:rsid w:val="00FE095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F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C33"/>
  </w:style>
  <w:style w:type="paragraph" w:styleId="llb">
    <w:name w:val="footer"/>
    <w:basedOn w:val="Norml"/>
    <w:link w:val="llbChar"/>
    <w:uiPriority w:val="99"/>
    <w:unhideWhenUsed/>
    <w:rsid w:val="006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C33"/>
  </w:style>
  <w:style w:type="paragraph" w:styleId="Buborkszveg">
    <w:name w:val="Balloon Text"/>
    <w:basedOn w:val="Norml"/>
    <w:link w:val="BuborkszvegChar"/>
    <w:uiPriority w:val="99"/>
    <w:semiHidden/>
    <w:unhideWhenUsed/>
    <w:rsid w:val="006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F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C33"/>
  </w:style>
  <w:style w:type="paragraph" w:styleId="llb">
    <w:name w:val="footer"/>
    <w:basedOn w:val="Norml"/>
    <w:link w:val="llbChar"/>
    <w:uiPriority w:val="99"/>
    <w:unhideWhenUsed/>
    <w:rsid w:val="006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C33"/>
  </w:style>
  <w:style w:type="paragraph" w:styleId="Buborkszveg">
    <w:name w:val="Balloon Text"/>
    <w:basedOn w:val="Norml"/>
    <w:link w:val="BuborkszvegChar"/>
    <w:uiPriority w:val="99"/>
    <w:semiHidden/>
    <w:unhideWhenUsed/>
    <w:rsid w:val="006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5E17-6FBE-4493-B2F4-B5A9F897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1652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cp:lastPrinted>2019-12-12T14:40:00Z</cp:lastPrinted>
  <dcterms:created xsi:type="dcterms:W3CDTF">2020-12-17T08:31:00Z</dcterms:created>
  <dcterms:modified xsi:type="dcterms:W3CDTF">2020-12-17T08:31:00Z</dcterms:modified>
</cp:coreProperties>
</file>