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D4F" w:rsidRPr="00DB3440" w:rsidRDefault="00D00D4F" w:rsidP="00D00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 w:rsidRPr="00DB3440">
        <w:rPr>
          <w:rFonts w:ascii="Times New Roman" w:eastAsia="Times New Roman" w:hAnsi="Times New Roman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D00D4F" w:rsidRPr="000539EB" w:rsidRDefault="00D00D4F" w:rsidP="00D00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539EB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D00D4F" w:rsidRPr="000539EB" w:rsidRDefault="00D00D4F" w:rsidP="00D00D4F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0539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>TPH/</w:t>
      </w:r>
      <w:r w:rsidR="00D56707">
        <w:rPr>
          <w:rFonts w:ascii="Times New Roman" w:hAnsi="Times New Roman" w:cs="Times New Roman"/>
          <w:sz w:val="24"/>
          <w:szCs w:val="24"/>
        </w:rPr>
        <w:t>694-20</w:t>
      </w:r>
      <w:r w:rsidRPr="000539EB">
        <w:rPr>
          <w:rFonts w:ascii="Times New Roman" w:hAnsi="Times New Roman" w:cs="Times New Roman"/>
          <w:sz w:val="24"/>
          <w:szCs w:val="24"/>
        </w:rPr>
        <w:t>/2020.</w:t>
      </w:r>
    </w:p>
    <w:p w:rsidR="00D00D4F" w:rsidRPr="000539EB" w:rsidRDefault="00D00D4F" w:rsidP="00D00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D4F" w:rsidRPr="000539EB" w:rsidRDefault="00D00D4F" w:rsidP="00D00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/2020. </w:t>
      </w:r>
    </w:p>
    <w:p w:rsidR="00D00D4F" w:rsidRPr="000539EB" w:rsidRDefault="00D00D4F" w:rsidP="00D00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HATÁROZAT</w:t>
      </w:r>
    </w:p>
    <w:p w:rsidR="00D00D4F" w:rsidRPr="003F3FBD" w:rsidRDefault="00D00D4F" w:rsidP="00D00D4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 xml:space="preserve">veszélyhelyzetben átruházott hatáskörben meghozott döntésről </w:t>
      </w:r>
      <w:r w:rsidRPr="000539EB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D00D4F" w:rsidRPr="000539EB" w:rsidRDefault="00D00D4F" w:rsidP="00D00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Tiszavasvári Bölcsőde 2019. évi szakmai beszámolójáról</w:t>
      </w:r>
    </w:p>
    <w:p w:rsidR="00D00D4F" w:rsidRPr="000539EB" w:rsidRDefault="00D00D4F" w:rsidP="00D00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0539EB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539E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539EB">
        <w:rPr>
          <w:rFonts w:ascii="Times New Roman" w:hAnsi="Times New Roman" w:cs="Times New Roman"/>
          <w:b/>
          <w:sz w:val="24"/>
          <w:szCs w:val="24"/>
        </w:rPr>
        <w:t>Tiszavasvári Város Önkormányzata Képviselő-testülete helyett</w:t>
      </w:r>
      <w:r w:rsidR="007478B9">
        <w:rPr>
          <w:rFonts w:ascii="Times New Roman" w:hAnsi="Times New Roman" w:cs="Times New Roman"/>
          <w:b/>
          <w:sz w:val="24"/>
          <w:szCs w:val="24"/>
        </w:rPr>
        <w:t xml:space="preserve"> átruházott hatáskörben eljárva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9EB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9EB">
        <w:rPr>
          <w:rFonts w:ascii="Times New Roman" w:hAnsi="Times New Roman" w:cs="Times New Roman"/>
          <w:bCs/>
          <w:sz w:val="24"/>
          <w:szCs w:val="24"/>
        </w:rPr>
        <w:t xml:space="preserve">Elfogadom </w:t>
      </w:r>
      <w:r w:rsidRPr="000539EB">
        <w:rPr>
          <w:rFonts w:ascii="Times New Roman" w:hAnsi="Times New Roman" w:cs="Times New Roman"/>
          <w:b/>
          <w:bCs/>
          <w:sz w:val="24"/>
          <w:szCs w:val="24"/>
        </w:rPr>
        <w:t xml:space="preserve">a határozat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mellékletét képező, az intézmény vezetője által készített Tiszavasvári Bölcsőde 2019. évi szakmai beszámolóját. </w:t>
      </w: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döntésről tájékoztatom a Tiszavasvári Bölcsőde intézményvezetőjét. </w:t>
      </w: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D4F" w:rsidRPr="000539EB" w:rsidRDefault="00D00D4F" w:rsidP="00D00D4F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D00D4F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0D4F" w:rsidRPr="003F3FBD" w:rsidRDefault="00B76CB7" w:rsidP="00D00D4F">
      <w:pPr>
        <w:spacing w:after="0" w:line="24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Reznek I</w:t>
      </w:r>
      <w:r w:rsidR="00D00D4F">
        <w:rPr>
          <w:rFonts w:ascii="Times New Roman" w:hAnsi="Times New Roman" w:cs="Times New Roman"/>
          <w:b/>
          <w:sz w:val="24"/>
          <w:szCs w:val="24"/>
        </w:rPr>
        <w:t>stvánné</w:t>
      </w:r>
      <w:r w:rsidR="00D00D4F" w:rsidRPr="003F3FBD">
        <w:rPr>
          <w:rFonts w:ascii="Times New Roman" w:hAnsi="Times New Roman" w:cs="Times New Roman"/>
          <w:b/>
          <w:sz w:val="24"/>
          <w:szCs w:val="24"/>
        </w:rPr>
        <w:t xml:space="preserve">, mint a </w:t>
      </w:r>
      <w:r w:rsidR="00D00D4F">
        <w:rPr>
          <w:rFonts w:ascii="Times New Roman" w:hAnsi="Times New Roman" w:cs="Times New Roman"/>
          <w:b/>
          <w:sz w:val="24"/>
          <w:szCs w:val="24"/>
        </w:rPr>
        <w:t>Tiszavasvári Bölcsőde intézményvezetője</w:t>
      </w:r>
      <w:r w:rsidR="00D00D4F" w:rsidRPr="003F3FBD">
        <w:rPr>
          <w:rFonts w:ascii="Times New Roman" w:hAnsi="Times New Roman" w:cs="Times New Roman"/>
          <w:b/>
          <w:sz w:val="24"/>
          <w:szCs w:val="24"/>
        </w:rPr>
        <w:t xml:space="preserve"> megküldte részemre az intézmény 2019. évi szakmai beszámolóját</w:t>
      </w:r>
      <w:r w:rsidR="00D00D4F">
        <w:rPr>
          <w:rFonts w:ascii="Times New Roman" w:hAnsi="Times New Roman" w:cs="Times New Roman"/>
          <w:b/>
          <w:sz w:val="24"/>
          <w:szCs w:val="24"/>
        </w:rPr>
        <w:t>, mely a határozat</w:t>
      </w:r>
      <w:r w:rsidR="00D00D4F" w:rsidRPr="003F3FBD">
        <w:rPr>
          <w:rFonts w:ascii="Times New Roman" w:hAnsi="Times New Roman" w:cs="Times New Roman"/>
          <w:b/>
          <w:sz w:val="24"/>
          <w:szCs w:val="24"/>
        </w:rPr>
        <w:t xml:space="preserve"> mellékletét képezi.</w:t>
      </w:r>
    </w:p>
    <w:p w:rsidR="00D00D4F" w:rsidRPr="003F3FBD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szóló </w:t>
      </w:r>
      <w:r w:rsidRPr="000539EB">
        <w:rPr>
          <w:rFonts w:ascii="Times New Roman" w:hAnsi="Times New Roman" w:cs="Times New Roman"/>
          <w:b/>
          <w:sz w:val="24"/>
          <w:szCs w:val="24"/>
        </w:rPr>
        <w:t>40/2020. (III.11.) Korm. rendeletével</w:t>
      </w:r>
      <w:r w:rsidRPr="000539EB">
        <w:rPr>
          <w:rFonts w:ascii="Times New Roman" w:hAnsi="Times New Roman" w:cs="Times New Roman"/>
          <w:sz w:val="24"/>
          <w:szCs w:val="24"/>
        </w:rPr>
        <w:t xml:space="preserve"> az élet- és vagyonbiztonságot veszélyeztető tömeges megbetegedést okozó humánjárvány következményeinek elhárítása, a magyar állampolgárok egészségének és életének megóvása érdekében </w:t>
      </w:r>
      <w:r w:rsidRPr="000539EB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0539EB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0539EB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0539EB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0539EB">
        <w:rPr>
          <w:rFonts w:ascii="Times New Roman" w:hAnsi="Times New Roman" w:cs="Times New Roman"/>
          <w:b/>
          <w:sz w:val="24"/>
          <w:szCs w:val="24"/>
        </w:rPr>
        <w:t>gyakorolja.</w:t>
      </w:r>
      <w:r w:rsidRPr="000539EB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 xml:space="preserve">Fentiek alapján a kialakult járványügyi helyzetre tekintettel a rendelkező részben foglaltak szerint döntöttem.  </w:t>
      </w: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>Tiszavasvári, 2020. március 27.</w:t>
      </w:r>
    </w:p>
    <w:p w:rsidR="00D00D4F" w:rsidRPr="000539EB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  <w:t>Szőke Zoltán</w:t>
      </w:r>
    </w:p>
    <w:p w:rsidR="00D00D4F" w:rsidRDefault="00D00D4F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</w:p>
    <w:p w:rsidR="007478B9" w:rsidRDefault="007478B9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8B9" w:rsidRDefault="007478B9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8B9" w:rsidRDefault="007478B9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8B9" w:rsidRDefault="007478B9" w:rsidP="00D00D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00D4F" w:rsidRPr="002977AA" w:rsidRDefault="002977AA" w:rsidP="00D00D4F">
      <w:pPr>
        <w:jc w:val="right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>13</w:t>
      </w:r>
      <w:r w:rsidR="00D00D4F" w:rsidRPr="002977AA">
        <w:rPr>
          <w:rFonts w:ascii="Times New Roman" w:hAnsi="Times New Roman" w:cs="Times New Roman"/>
          <w:sz w:val="24"/>
          <w:szCs w:val="24"/>
        </w:rPr>
        <w:t>/2020. polgármesteri határozat melléklete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7B8DE74" wp14:editId="5A3AC249">
            <wp:extent cx="4219575" cy="290512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B E S Z Á M O L Ó 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Tiszavasvári Bölcsőde 2019 évi szakmai munkájáról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Készítette: Reznek Istvánné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                  intézményvezető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                  2019. március 13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TARTALOMJEGYZÉK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046"/>
        <w:gridCol w:w="1166"/>
      </w:tblGrid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2977AA">
            <w:pPr>
              <w:pStyle w:val="Listaszerbekezds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Bevezetés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I.1. Ellátandó alaptevékenységek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I.2. 2019 évi működési adatok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Szvegtrzs2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977AA">
              <w:rPr>
                <w:rFonts w:ascii="Times New Roman" w:hAnsi="Times New Roman" w:cs="Times New Roman"/>
                <w:bCs/>
              </w:rPr>
              <w:t>I.2.1 Alapellátás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Szvegtrzs2"/>
              <w:spacing w:after="0" w:line="240" w:lineRule="auto"/>
              <w:rPr>
                <w:rFonts w:ascii="Times New Roman" w:hAnsi="Times New Roman" w:cs="Times New Roman"/>
              </w:rPr>
            </w:pPr>
            <w:r w:rsidRPr="002977AA">
              <w:rPr>
                <w:rFonts w:ascii="Times New Roman" w:hAnsi="Times New Roman" w:cs="Times New Roman"/>
              </w:rPr>
              <w:t>I.2.2. Korcsoport összetétel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I.2.3. Férőhely gazdálkodási stratégia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I.2.4. Alapellátáson kívüli szolgáltatás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2977AA">
            <w:pPr>
              <w:pStyle w:val="Listaszerbekezds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működés egyéb jellemzői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II.1. A gyermekek felvételének rendje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II.2. A bölcsőde nyitva tartása, bölcsődei szünetek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Szvegtrzs2"/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977AA">
              <w:rPr>
                <w:rFonts w:ascii="Times New Roman" w:hAnsi="Times New Roman" w:cs="Times New Roman"/>
                <w:bCs/>
              </w:rPr>
              <w:t>II.3. Nyilvántartási rendszer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II.4. Gyermekétkeztetés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II.5 Szünidei gyermekétkeztetés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Cmsor9"/>
              <w:numPr>
                <w:ilvl w:val="0"/>
                <w:numId w:val="0"/>
              </w:numPr>
              <w:jc w:val="both"/>
              <w:outlineLvl w:val="8"/>
              <w:rPr>
                <w:rFonts w:ascii="Times New Roman" w:hAnsi="Times New Roman" w:cs="Times New Roman"/>
                <w:b w:val="0"/>
                <w:iCs/>
                <w:sz w:val="24"/>
                <w:szCs w:val="24"/>
                <w:u w:val="none"/>
              </w:rPr>
            </w:pPr>
            <w:r w:rsidRPr="002977AA">
              <w:rPr>
                <w:rFonts w:ascii="Times New Roman" w:hAnsi="Times New Roman" w:cs="Times New Roman"/>
                <w:b w:val="0"/>
                <w:iCs/>
                <w:sz w:val="24"/>
                <w:szCs w:val="24"/>
                <w:u w:val="none"/>
              </w:rPr>
              <w:t>II.6. Ellátottak érdekképviselete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2977AA">
            <w:pPr>
              <w:pStyle w:val="Cmsor7"/>
              <w:numPr>
                <w:ilvl w:val="0"/>
                <w:numId w:val="24"/>
              </w:numPr>
              <w:suppressAutoHyphens w:val="0"/>
              <w:outlineLvl w:val="6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Emberi erőforrásokkal kapcsolatos mutatók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III.1. Létszámadatok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III.2. Szakdolgozók képzettség szerinti csoportosítása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III.3. Kisgyermeknevelők életkor szerinti csoportosítása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Szvegtrzs"/>
              <w:rPr>
                <w:bCs/>
              </w:rPr>
            </w:pPr>
            <w:r w:rsidRPr="002977AA">
              <w:rPr>
                <w:bCs/>
              </w:rPr>
              <w:t>III.4. Továbbképzés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III.5. Jubileumi jutalom, szakmai elismerés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2977AA">
            <w:pPr>
              <w:pStyle w:val="Listaszerbekezds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Ellenőrzések 2019-ben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IV.1. MÁK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2977AA">
            <w:pPr>
              <w:pStyle w:val="Listaszerbekezds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Szakmai munka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sz w:val="24"/>
                <w:szCs w:val="24"/>
              </w:rPr>
              <w:t>V.1. Az intézmény kapcsolatrendszere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Szvegtrzs"/>
            </w:pPr>
            <w:r w:rsidRPr="002977AA">
              <w:t>V.2. Gyermekvédelmi munka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Szvegtrzs"/>
            </w:pPr>
            <w:r w:rsidRPr="002977AA">
              <w:t>V.3. Rendezvényeink, szülőcsoportos foglalkozásaink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2977AA">
            <w:pPr>
              <w:pStyle w:val="Listaszerbekezds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Tárgyi feltételeink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2977AA">
            <w:pPr>
              <w:pStyle w:val="Listaszerbekezds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Az intézmény működését segítő társadalmi szervezet</w:t>
            </w: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pStyle w:val="Cmsor7"/>
              <w:numPr>
                <w:ilvl w:val="0"/>
                <w:numId w:val="0"/>
              </w:numPr>
              <w:suppressAutoHyphens w:val="0"/>
              <w:outlineLvl w:val="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7AA" w:rsidRPr="002977AA" w:rsidTr="00F20AF3">
        <w:trPr>
          <w:trHeight w:val="340"/>
        </w:trPr>
        <w:tc>
          <w:tcPr>
            <w:tcW w:w="8046" w:type="dxa"/>
          </w:tcPr>
          <w:p w:rsidR="002977AA" w:rsidRPr="002977AA" w:rsidRDefault="002977AA" w:rsidP="00F2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2977AA" w:rsidRPr="002977AA" w:rsidRDefault="002977AA" w:rsidP="00F20AF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Bevezetés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23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1 . Ellátandó alaptevékenységek </w:t>
      </w:r>
    </w:p>
    <w:p w:rsidR="002977AA" w:rsidRPr="002977AA" w:rsidRDefault="002977AA" w:rsidP="002977AA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A gyermekek védelméről és gyámügyi igazgatásról szóló 1997. évi XXXI. törvény 42§ </w:t>
      </w:r>
      <w:r w:rsidRPr="002977AA">
        <w:rPr>
          <w:rFonts w:ascii="Times New Roman" w:hAnsi="Times New Roman" w:cs="Times New Roman"/>
          <w:sz w:val="24"/>
          <w:szCs w:val="24"/>
        </w:rPr>
        <w:t>(1) bekezdésében foglaltak alapján bölcsődei ellátás keretében a három éven aluli gyermekek napközbeni ellátását kell biztosítani. A bölcsődei ellátás keretében az alap ellátáson túl - szolgáltatásként - speciális tanácsadás, időszakos gyermekfelügyelet, gyermekhotel működtetése vagy más gyermeknevelést segítő szolgáltatás is biztosítható. Ezeket a szolgáltatásokat a gyermek hatodik életévének betöltéséig lehet igénybe venni. Ha a gyermek a 3. évét betöltötte, de testi vagy szellemi fejlettségi szintje alapján még nem érett az óvodai nevelésre, és óvodai jelentkezését a bölcsőde orvosa sem javasolja a 4. évének betöltését követő augusztus 31-ig nevelhető és gondozható a bölcsődében.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ind w:left="36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Államháztartási szakágazat: 889110 bölcsődei ellátás</w:t>
      </w:r>
    </w:p>
    <w:p w:rsidR="002977AA" w:rsidRPr="002977AA" w:rsidRDefault="002977AA" w:rsidP="002977A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ind w:left="36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Alaptevékenység kormányzati funkció szerinti megjelölése</w:t>
      </w:r>
    </w:p>
    <w:p w:rsidR="002977AA" w:rsidRPr="002977AA" w:rsidRDefault="002977AA" w:rsidP="002977AA">
      <w:pPr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ook w:val="0000" w:firstRow="0" w:lastRow="0" w:firstColumn="0" w:lastColumn="0" w:noHBand="0" w:noVBand="0"/>
      </w:tblPr>
      <w:tblGrid>
        <w:gridCol w:w="3789"/>
        <w:gridCol w:w="4606"/>
      </w:tblGrid>
      <w:tr w:rsidR="002977AA" w:rsidRPr="002977AA" w:rsidTr="00F20AF3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AA" w:rsidRPr="002977AA" w:rsidRDefault="002977AA" w:rsidP="00F20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Kormányzati funkció megnevezése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AA" w:rsidRPr="002977AA" w:rsidRDefault="002977AA" w:rsidP="00F20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/>
                <w:sz w:val="24"/>
                <w:szCs w:val="24"/>
              </w:rPr>
              <w:t>kormányzati funkció száma</w:t>
            </w:r>
          </w:p>
        </w:tc>
      </w:tr>
      <w:tr w:rsidR="002977AA" w:rsidRPr="002977AA" w:rsidTr="00F20AF3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AA" w:rsidRPr="002977AA" w:rsidRDefault="002977AA" w:rsidP="00F20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gyermekek bölcsődében és mini bölcsődében történő ellátása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AA" w:rsidRPr="002977AA" w:rsidRDefault="002977AA" w:rsidP="00F20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104031</w:t>
            </w:r>
          </w:p>
        </w:tc>
      </w:tr>
      <w:tr w:rsidR="002977AA" w:rsidRPr="002977AA" w:rsidTr="00F20AF3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AA" w:rsidRPr="002977AA" w:rsidRDefault="002977AA" w:rsidP="00F20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Intézményen kívüli gyermekétkeztetés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AA" w:rsidRPr="002977AA" w:rsidRDefault="002977AA" w:rsidP="00F20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104037</w:t>
            </w:r>
          </w:p>
        </w:tc>
      </w:tr>
      <w:tr w:rsidR="002977AA" w:rsidRPr="002977AA" w:rsidTr="00F20AF3"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AA" w:rsidRPr="002977AA" w:rsidRDefault="002977AA" w:rsidP="00F20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Gyermekétkeztetés bölcsődében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AA" w:rsidRPr="002977AA" w:rsidRDefault="002977AA" w:rsidP="00F20A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7AA">
              <w:rPr>
                <w:rFonts w:ascii="Times New Roman" w:hAnsi="Times New Roman" w:cs="Times New Roman"/>
                <w:sz w:val="24"/>
                <w:szCs w:val="24"/>
              </w:rPr>
              <w:t>104035</w:t>
            </w:r>
          </w:p>
        </w:tc>
      </w:tr>
    </w:tbl>
    <w:p w:rsidR="002977AA" w:rsidRPr="002977AA" w:rsidRDefault="002977AA" w:rsidP="002977A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Az intézmény adatai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Az intézmény neve : </w:t>
      </w:r>
      <w:r w:rsidRPr="002977AA">
        <w:rPr>
          <w:rFonts w:ascii="Times New Roman" w:hAnsi="Times New Roman" w:cs="Times New Roman"/>
          <w:sz w:val="24"/>
          <w:szCs w:val="24"/>
        </w:rPr>
        <w:t xml:space="preserve">Tiszavasvári Bölcsőde </w:t>
      </w:r>
    </w:p>
    <w:p w:rsidR="002977AA" w:rsidRPr="002977AA" w:rsidRDefault="002977AA" w:rsidP="002977A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Rövidített név: TIB</w:t>
      </w:r>
    </w:p>
    <w:p w:rsidR="002977AA" w:rsidRPr="002977AA" w:rsidRDefault="002977AA" w:rsidP="002977A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Engedélyezett férőhelyszáma: 78 fő</w:t>
      </w:r>
    </w:p>
    <w:p w:rsidR="002977AA" w:rsidRPr="002977AA" w:rsidRDefault="002977AA" w:rsidP="002977A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Szolgáltatási engedély száma: SZ/113/01638-4/2016</w:t>
      </w:r>
    </w:p>
    <w:p w:rsidR="002977AA" w:rsidRPr="002977AA" w:rsidRDefault="002977AA" w:rsidP="002977A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Önállóan működő költségvetési szerv, melynek gazdálkodási feladatait a Tiszavasvári Városi Kincstár (4440 Tiszavasvári Báthori utca 6) látja el.</w:t>
      </w:r>
    </w:p>
    <w:p w:rsidR="002977AA" w:rsidRPr="002977AA" w:rsidRDefault="002977AA" w:rsidP="002977A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Az intézmény székhelye és telephelye </w:t>
      </w:r>
    </w:p>
    <w:p w:rsidR="002977AA" w:rsidRPr="002977AA" w:rsidRDefault="002977AA" w:rsidP="002977A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969"/>
          <w:tab w:val="left" w:pos="4536"/>
          <w:tab w:val="left" w:pos="5103"/>
          <w:tab w:val="left" w:pos="5670"/>
          <w:tab w:val="left" w:pos="6804"/>
        </w:tabs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Az intézmény székhelye: 4440 Tiszavasvári Gombás András utca 8/a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Működési területe: </w:t>
      </w:r>
      <w:r w:rsidRPr="002977AA">
        <w:rPr>
          <w:rFonts w:ascii="Times New Roman" w:hAnsi="Times New Roman" w:cs="Times New Roman"/>
          <w:sz w:val="24"/>
          <w:szCs w:val="24"/>
        </w:rPr>
        <w:t>Tiszavasvári és Rakamaz városok, Szorgalmatos, Tiszadada, Tiszaeszlár, Tiszanagyfalu, Tímár, Szabolcs községek, valamint Tiszadob nagyközség közigazgatási területe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I.2  2019. évi működési adatok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I.2.1 Alapellátás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Tiszavasvári Bölcsőde a Sz-SZ-Bereg Megyei Kormányhivatal SZ/113/01638-4/2016 sz. jogerős határozata alapján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2016. december 08 napjától határozatlan idejű bejegyzéssel rendelkezik </w:t>
      </w:r>
      <w:r w:rsidRPr="002977AA">
        <w:rPr>
          <w:rFonts w:ascii="Times New Roman" w:hAnsi="Times New Roman" w:cs="Times New Roman"/>
          <w:sz w:val="24"/>
          <w:szCs w:val="24"/>
        </w:rPr>
        <w:t>a szolgáltatói nyilvántartásban.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Férőhelyszám, gyermekcsoportok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Az intézményben 6 gyermekcsoportban gondozzuk a gyermekeket, 78 engedélyezett férőhelyen.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2019-ben összesen 120 fő igényelt bölcsődei ellátást.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2019-ben naponta átlagosan beíratott gyermekek száma: 73 fő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 évi nyitvatartási napok száma: 227 nap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 évi teljesített gondozási napok száma: 12810 (naponta átlagosan 56 feljáró gyermek)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 évi normatíva szempontjából figyelembe vehető létszám (számított mutató) 64 fő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bölcsődékben a havi statisztika alakulása a nyári hónapokban járó kevesebb gyerek, és a szeptemberi folyamatos beszoktatás miatt egy </w:t>
      </w:r>
      <w:r w:rsidRPr="002977AA">
        <w:rPr>
          <w:rFonts w:ascii="Times New Roman" w:hAnsi="Times New Roman" w:cs="Times New Roman"/>
          <w:b/>
          <w:sz w:val="24"/>
          <w:szCs w:val="24"/>
        </w:rPr>
        <w:t>állandó „hullámot” ír le.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 xml:space="preserve">Legmagasabb a feljárók aránya márciustól júniusig alacsonyabb a nyári hónapokban július-augusztus a nyári szabadságolások miatt, valamint szeptember - december hónapokban alacsonyról induló, de egyre növekvő feltöltöttsége és kihasználtsága jelenik meg.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pStyle w:val="Kpalrs"/>
        <w:keepNext/>
        <w:jc w:val="both"/>
        <w:rPr>
          <w:color w:val="auto"/>
          <w:sz w:val="24"/>
          <w:szCs w:val="24"/>
        </w:rPr>
      </w:pPr>
      <w:r w:rsidRPr="002977AA">
        <w:rPr>
          <w:color w:val="auto"/>
          <w:sz w:val="24"/>
          <w:szCs w:val="24"/>
        </w:rPr>
        <w:t>2019. évi kihasználtsági adatok</w:t>
      </w:r>
    </w:p>
    <w:p w:rsidR="002977AA" w:rsidRPr="002977AA" w:rsidRDefault="002977AA" w:rsidP="002977AA">
      <w:pPr>
        <w:keepNext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3C4290" wp14:editId="71D25232">
            <wp:extent cx="4693920" cy="2636520"/>
            <wp:effectExtent l="19050" t="0" r="11430" b="0"/>
            <wp:docPr id="6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I.2.2 Korcsoport összetétel december 31.-i állapot:</w:t>
      </w:r>
    </w:p>
    <w:p w:rsidR="002977AA" w:rsidRPr="002977AA" w:rsidRDefault="002977AA" w:rsidP="002977AA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 hét- 12 hónapos 1 fő</w:t>
      </w:r>
    </w:p>
    <w:p w:rsidR="002977AA" w:rsidRPr="002977AA" w:rsidRDefault="002977AA" w:rsidP="002977AA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12 – 23 hónapos 14 fő</w:t>
      </w:r>
    </w:p>
    <w:p w:rsidR="002977AA" w:rsidRPr="002977AA" w:rsidRDefault="002977AA" w:rsidP="002977AA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24 35 hónapos 27 fő</w:t>
      </w:r>
    </w:p>
    <w:p w:rsidR="002977AA" w:rsidRPr="002977AA" w:rsidRDefault="002977AA" w:rsidP="002977AA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36 hónap és a fölötti 23 fő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Jellemzően 18 hónapos kor után igényelnek a szülők bölcsődei ellátást, de az utóbbi években már tapasztalható volt az egy éves kor körüli igénylés is, mely a GYED melletti munkavállalás lehetősége miatt jelentkezett.</w:t>
      </w:r>
    </w:p>
    <w:p w:rsidR="002977AA" w:rsidRPr="002977AA" w:rsidRDefault="002977AA" w:rsidP="002977AA">
      <w:pPr>
        <w:pStyle w:val="Kpalrs"/>
        <w:keepNext/>
        <w:jc w:val="both"/>
        <w:rPr>
          <w:b w:val="0"/>
          <w:color w:val="auto"/>
          <w:sz w:val="24"/>
          <w:szCs w:val="24"/>
        </w:rPr>
      </w:pPr>
      <w:r w:rsidRPr="002977AA">
        <w:rPr>
          <w:b w:val="0"/>
          <w:color w:val="auto"/>
          <w:sz w:val="24"/>
          <w:szCs w:val="24"/>
        </w:rPr>
        <w:t>2019. évi korcsoport összetétel  12.31.-i állapot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CA837BC" wp14:editId="4C6EEC9B">
            <wp:extent cx="4572000" cy="2743200"/>
            <wp:effectExtent l="19050" t="0" r="19050" b="0"/>
            <wp:docPr id="7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I.2.3 Férőhely gazdálkodási stratégia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15/1998 (IV. 30.) NM rendelet. 46. § (1) szabályozza a bölcsődei férőhelyek számát, amely szerint </w:t>
      </w:r>
      <w:r w:rsidRPr="002977AA">
        <w:rPr>
          <w:rFonts w:ascii="Times New Roman" w:hAnsi="Times New Roman" w:cs="Times New Roman"/>
          <w:b/>
          <w:sz w:val="24"/>
          <w:szCs w:val="24"/>
        </w:rPr>
        <w:t>a bölcsődei csoportban nevelhető, gondozható gyermekek száma 12 fő.</w:t>
      </w:r>
      <w:r w:rsidRPr="002977AA">
        <w:rPr>
          <w:rFonts w:ascii="Times New Roman" w:hAnsi="Times New Roman" w:cs="Times New Roman"/>
          <w:sz w:val="24"/>
          <w:szCs w:val="24"/>
        </w:rPr>
        <w:t xml:space="preserve"> Abban a bölcsődei csoportban, melyben valamennyi gyermek betöltötte a második életévét, legfeljebb 14 gyermek nevelhető, gondozható.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bölcsődében a gyermekek felvétele –elméletileg- a nevelési évben folyamatos</w:t>
      </w:r>
      <w:r w:rsidRPr="002977AA">
        <w:rPr>
          <w:rFonts w:ascii="Times New Roman" w:hAnsi="Times New Roman" w:cs="Times New Roman"/>
          <w:sz w:val="24"/>
          <w:szCs w:val="24"/>
        </w:rPr>
        <w:t>. Az előzetesen jelentkezők beszoktatása után (szeptembertől decemberig) az intézmény férőhely kapacitása általában teljes mértékben feltöltött. Évközben felvételre csak akkor van lehetőség ha a nevelési évben bármely gyermek ellátásának megszüntetését kérik a szülők, vagy a szolgáltatási megállapodás alapján a gyermek ellátásának megszüntetése indokolt. A 2019-2020-as nevelési évben ez a gyakorlat változni látszik. A szülők 2019 tavaszán iratkoznak be, megjelölve a nevelési évben azt az időpontot melytől igénybe kívánják venni az ellátást. A 2019-2020-as nevelési évben december hónapban még nem volt teljes a férőhelyek feltöltése. Ez 2020. február végére történt meg.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Gazdálkodási szempontból szükséges figyelemmel követni a gyermekek rendszeres bölcsőde látogatását, és a hiányzások mértékének minimalizálását.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2019 évi költségvetési törvény bölcsődei támogatásra vonatkozó rendelkezései alapján az adott hónapban valamennyi nyitvatartási napon figyelembe vehető támogatás szempontjából az a gyermek, aki 10 napnál többet a hónapban nem hiányzott. Nem vehető figyelembe ugyanakkor az adott hónap egyetlen nyitvatartási napján sem az a gyermek, aki a hónapban 10 </w:t>
      </w:r>
      <w:r w:rsidRPr="002977AA">
        <w:rPr>
          <w:rFonts w:ascii="Times New Roman" w:hAnsi="Times New Roman" w:cs="Times New Roman"/>
          <w:sz w:val="24"/>
          <w:szCs w:val="24"/>
        </w:rPr>
        <w:lastRenderedPageBreak/>
        <w:t xml:space="preserve">napnál többet hiányzott. Ugyanakkor a beíratott és a támogatás szempontjából figyelembe vett gyermekek létszáma egyetlen alkalommal és összesen sem haladhatja meg a szolgáltatói nyilvántartásban szereplő férőhelyszámot.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E miatt a támogatási rendszer miatt kezdeményeztük 2015-ben a bölcsődei férőhelyek számának 6 fővel történő emelését.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bölcsődés korosztálynál, még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rendszeres bölcsőde látogatás mellett is nagyobb a hiányázások aránya, mint más korosztálynál. </w:t>
      </w:r>
      <w:r w:rsidRPr="002977AA">
        <w:rPr>
          <w:rFonts w:ascii="Times New Roman" w:hAnsi="Times New Roman" w:cs="Times New Roman"/>
          <w:sz w:val="24"/>
          <w:szCs w:val="24"/>
        </w:rPr>
        <w:t>Ennek oka, hogy itt kerül kapcsolatba a gyermek először a közösséggel, és a közösségi élettel együtt járó nagyobb fertőzési kockázattal.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három évet betöltött gyermekek szeptemberben kerülnek át az óvodába</w:t>
      </w:r>
      <w:r w:rsidRPr="002977AA">
        <w:rPr>
          <w:rFonts w:ascii="Times New Roman" w:hAnsi="Times New Roman" w:cs="Times New Roman"/>
          <w:sz w:val="24"/>
          <w:szCs w:val="24"/>
        </w:rPr>
        <w:t>. Az 1997.évi XXXI. tv. 42/A § (2) bek értelmében ha a gyermek a harmadik életévét betöltötte, de testi vagy szellemi fejlettségi szintje alapján még nem érett az óvodai nevelésre és óvodai jelentkezését a bölcsőde orvosa nem javasolja, bölcsődében gondozható negyedik életévének betöltését követő augusztus 31-ig.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évben a hivatkozott törvény alapján 9 fő részére javasolta a bölcsőde orvosa</w:t>
      </w:r>
      <w:r w:rsidRPr="002977AA">
        <w:rPr>
          <w:rFonts w:ascii="Times New Roman" w:hAnsi="Times New Roman" w:cs="Times New Roman"/>
          <w:sz w:val="24"/>
          <w:szCs w:val="24"/>
        </w:rPr>
        <w:t xml:space="preserve"> –a szülővel egyetértve- a 2019-2020-as nevelési évre is a bölcsődei ellátást. A hivatkozott törvény alapján nyilatkozó szülő mentesül a gyermek óvodai beíratásának kötelezettsége alól.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I.2.4. Alapellátáson kívüli szolgáltatás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Időszakos gyermekfelügyelet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 xml:space="preserve">A gyermekek védelméről és gyámügyi igazgatásról szóló 1997. évi XXXI. törvény 42. § (4) alapján a </w:t>
      </w:r>
      <w:r w:rsidRPr="002977AA">
        <w:rPr>
          <w:rFonts w:ascii="Times New Roman" w:hAnsi="Times New Roman" w:cs="Times New Roman"/>
          <w:sz w:val="24"/>
          <w:szCs w:val="24"/>
        </w:rPr>
        <w:t xml:space="preserve"> bölcsőde az alapellátáson túl szolgáltatásként speciális tanácsadással, időszakos gyermekfelügyelettel, gyermekhotel működtetésével, vagy más gyermeknevelést segítő szolgáltatásokkal segítheti a családokat.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2015-ben kezdeményeztük, hogy</w:t>
      </w:r>
      <w:r w:rsidRPr="00297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b/>
          <w:bCs/>
          <w:sz w:val="24"/>
          <w:szCs w:val="24"/>
        </w:rPr>
        <w:t>alapellátáson túli szolgáltatásként</w:t>
      </w:r>
      <w:r w:rsidRPr="002977AA">
        <w:rPr>
          <w:rFonts w:ascii="Times New Roman" w:hAnsi="Times New Roman" w:cs="Times New Roman"/>
          <w:bCs/>
          <w:sz w:val="24"/>
          <w:szCs w:val="24"/>
        </w:rPr>
        <w:t xml:space="preserve"> időszakos gyermekfelügyelettel  bővíthessük szakmai programunkat.</w:t>
      </w:r>
    </w:p>
    <w:p w:rsidR="002977AA" w:rsidRPr="002977AA" w:rsidRDefault="002977AA" w:rsidP="002977AA">
      <w:pPr>
        <w:pStyle w:val="Szvegtrzs"/>
        <w:jc w:val="both"/>
      </w:pPr>
      <w:r w:rsidRPr="002977AA">
        <w:t xml:space="preserve">A szolgáltatás normál bölcsődei csoport </w:t>
      </w:r>
      <w:r w:rsidRPr="002977AA">
        <w:rPr>
          <w:b/>
        </w:rPr>
        <w:t>üres férőhelyein</w:t>
      </w:r>
      <w:r w:rsidRPr="002977AA">
        <w:t>, külön térítés ellenében nyújtott szolgáltatás. Ezzel meg akartuk teremteni azt a szakmai hátteret, hogy amennyiben van szabad férőhely kapacitás ki tudjuk azt használni ilyen módon.</w:t>
      </w:r>
    </w:p>
    <w:p w:rsidR="002977AA" w:rsidRPr="002977AA" w:rsidRDefault="002977AA" w:rsidP="002977AA">
      <w:pPr>
        <w:pStyle w:val="Szvegtrzs"/>
        <w:jc w:val="both"/>
      </w:pPr>
      <w:r w:rsidRPr="002977AA">
        <w:rPr>
          <w:b/>
        </w:rPr>
        <w:t>A 2019-ben 113 óra időszakos</w:t>
      </w:r>
      <w:r w:rsidRPr="002977AA">
        <w:t xml:space="preserve"> gyermekfelügyeletet vettek igénybe a bölcsődei ellátásban nem részesülő gyerekek.</w:t>
      </w:r>
    </w:p>
    <w:p w:rsidR="002977AA" w:rsidRPr="002977AA" w:rsidRDefault="002977AA" w:rsidP="002977AA">
      <w:pPr>
        <w:pStyle w:val="Szvegtrzs"/>
        <w:jc w:val="both"/>
        <w:rPr>
          <w:b/>
        </w:rPr>
      </w:pPr>
      <w:r w:rsidRPr="002977AA">
        <w:rPr>
          <w:b/>
        </w:rPr>
        <w:lastRenderedPageBreak/>
        <w:t>Sóterápia</w:t>
      </w:r>
    </w:p>
    <w:p w:rsidR="002977AA" w:rsidRDefault="002977AA" w:rsidP="002977AA">
      <w:pPr>
        <w:pStyle w:val="Szvegtrzs"/>
        <w:jc w:val="both"/>
      </w:pPr>
      <w:r w:rsidRPr="002977AA">
        <w:t xml:space="preserve">A speciális só-terápiának elsősorban asztma, idült légcsőhurut, pollenek okozta allergiák esetében van jótékony hatása, de egyes bőrbetegségek, ekcéma, pikkelysömör kiegészítő kezelésére szintén alkalmazható. Lényege, hogy a Somadrin klímaoldat párolgása só koncentrációt idéz elő, negatív ionizáció jön létre, így a légzőszervek nyálkahártyái aktiválódnak. Több mint 10 éve alakítottuk ki és használjuk ezt a speciális játszó szobát, ahol a játékkal egyidejűleg egészség megőrző, betegség megelőző szolgáltatást is nyújtunk. A só-szobai játékot speciális „só-homokozó”-val is bővítettük. </w:t>
      </w:r>
      <w:r w:rsidRPr="002977AA">
        <w:rPr>
          <w:b/>
        </w:rPr>
        <w:t xml:space="preserve">A gyermekek hetente 2 alkalommal egyenként fél órás időtartamban látogatják a téli időszakban. </w:t>
      </w:r>
      <w:r w:rsidRPr="002977AA">
        <w:t>A szolgáltatást ingyenesen vehetik igénybe a gyermekek. Költségét a bölcsőde alapítványa finanszírozza.</w:t>
      </w:r>
    </w:p>
    <w:p w:rsidR="002977AA" w:rsidRPr="002977AA" w:rsidRDefault="002977AA" w:rsidP="002977AA">
      <w:pPr>
        <w:pStyle w:val="Szvegtrzs"/>
        <w:jc w:val="both"/>
      </w:pPr>
    </w:p>
    <w:p w:rsidR="002977AA" w:rsidRPr="002977AA" w:rsidRDefault="002977AA" w:rsidP="002977AA">
      <w:pPr>
        <w:pStyle w:val="Szvegtrzs"/>
        <w:jc w:val="both"/>
      </w:pPr>
      <w:r w:rsidRPr="002977AA">
        <w:t>Sószobai játék</w:t>
      </w:r>
    </w:p>
    <w:p w:rsidR="002977AA" w:rsidRPr="002977AA" w:rsidRDefault="002977AA" w:rsidP="002977AA">
      <w:pPr>
        <w:pStyle w:val="Szvegtrzs"/>
        <w:jc w:val="both"/>
      </w:pPr>
      <w:r w:rsidRPr="002977AA">
        <w:rPr>
          <w:noProof/>
        </w:rPr>
        <w:drawing>
          <wp:inline distT="0" distB="0" distL="0" distR="0" wp14:anchorId="5677D0D2" wp14:editId="4D92F250">
            <wp:extent cx="5760720" cy="3235604"/>
            <wp:effectExtent l="19050" t="0" r="0" b="0"/>
            <wp:docPr id="11" name="Kép 1" descr="G:\2019. eseményei\sószob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. eseményei\sószoba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működés egyéb jellemzői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II.1 A gyermekek felvételének rendje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A gyermek bölcsődei felvételéről a  bölcsődevezető dönt, az alábbiak figyelembe vételével.</w:t>
      </w: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Bölcsődébe a gyermek húsz hetes korától  három éves koráig, illetve annak az évnek a december 31-éig vehető fel amelyben a harmadik évét betölti.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 xml:space="preserve">Az 1997. évi XXXI. tv. 31.§ (1) bek. értelmében, a személyes gondoskodás igénybevétele – ha a törvény másként nem rendelkezik – önkéntes, </w:t>
      </w:r>
      <w:r w:rsidRPr="002977AA">
        <w:rPr>
          <w:rFonts w:ascii="Times New Roman" w:hAnsi="Times New Roman" w:cs="Times New Roman"/>
          <w:b/>
        </w:rPr>
        <w:t xml:space="preserve">az </w:t>
      </w:r>
      <w:r w:rsidRPr="002977AA">
        <w:rPr>
          <w:rFonts w:ascii="Times New Roman" w:hAnsi="Times New Roman" w:cs="Times New Roman"/>
          <w:b/>
          <w:i/>
          <w:iCs/>
        </w:rPr>
        <w:t>ellátást igénylő</w:t>
      </w:r>
      <w:r w:rsidRPr="002977AA">
        <w:rPr>
          <w:rFonts w:ascii="Times New Roman" w:hAnsi="Times New Roman" w:cs="Times New Roman"/>
          <w:b/>
        </w:rPr>
        <w:t xml:space="preserve"> </w:t>
      </w:r>
      <w:r w:rsidRPr="002977AA">
        <w:rPr>
          <w:rFonts w:ascii="Times New Roman" w:hAnsi="Times New Roman" w:cs="Times New Roman"/>
          <w:b/>
          <w:i/>
          <w:iCs/>
        </w:rPr>
        <w:t>kérelmére történik</w:t>
      </w:r>
      <w:r w:rsidRPr="002977AA">
        <w:rPr>
          <w:rFonts w:ascii="Times New Roman" w:hAnsi="Times New Roman" w:cs="Times New Roman"/>
          <w:b/>
        </w:rPr>
        <w:t>.</w:t>
      </w:r>
      <w:r w:rsidRPr="002977AA">
        <w:rPr>
          <w:rFonts w:ascii="Times New Roman" w:hAnsi="Times New Roman" w:cs="Times New Roman"/>
        </w:rPr>
        <w:t xml:space="preserve"> Cselekvőképtelen személy kérelmét törvényes képviselője terjeszti elő.  Intézményünkben </w:t>
      </w:r>
      <w:r w:rsidRPr="002977AA">
        <w:rPr>
          <w:rFonts w:ascii="Times New Roman" w:hAnsi="Times New Roman" w:cs="Times New Roman"/>
          <w:b/>
        </w:rPr>
        <w:t>a kérelem benyújtásának írásos formáját alkalmazzuk, az erre rendszeresített „Felvételi Kérelem” nyomtatványon.</w:t>
      </w:r>
      <w:r w:rsidRPr="002977AA">
        <w:rPr>
          <w:rFonts w:ascii="Times New Roman" w:hAnsi="Times New Roman" w:cs="Times New Roman"/>
        </w:rPr>
        <w:t xml:space="preserve"> Az 1997. évi XXXI. Tv. 139 §-a értelmében nyilvántartásba vesszük a kérelmezőt, erről a szülőt, vagy más törvényes képviselőt írásban értesítjük. A személyes gondoskodást nyújtó ellátás igénybevételét az intézményvezető intézkedése alapozza meg. </w:t>
      </w:r>
      <w:r w:rsidRPr="002977AA">
        <w:rPr>
          <w:rFonts w:ascii="Times New Roman" w:hAnsi="Times New Roman" w:cs="Times New Roman"/>
          <w:b/>
        </w:rPr>
        <w:t xml:space="preserve">Az </w:t>
      </w:r>
      <w:r w:rsidRPr="002977AA">
        <w:rPr>
          <w:rFonts w:ascii="Times New Roman" w:hAnsi="Times New Roman" w:cs="Times New Roman"/>
          <w:b/>
          <w:i/>
          <w:iCs/>
        </w:rPr>
        <w:lastRenderedPageBreak/>
        <w:t>intézményvezető a döntéséről írásban tájékoztatja a</w:t>
      </w:r>
      <w:r w:rsidRPr="002977AA">
        <w:rPr>
          <w:rFonts w:ascii="Times New Roman" w:hAnsi="Times New Roman" w:cs="Times New Roman"/>
          <w:b/>
        </w:rPr>
        <w:t xml:space="preserve"> </w:t>
      </w:r>
      <w:r w:rsidRPr="002977AA">
        <w:rPr>
          <w:rFonts w:ascii="Times New Roman" w:hAnsi="Times New Roman" w:cs="Times New Roman"/>
          <w:b/>
          <w:i/>
          <w:iCs/>
        </w:rPr>
        <w:t>kérelmezőt,</w:t>
      </w:r>
      <w:r w:rsidRPr="002977AA">
        <w:rPr>
          <w:rFonts w:ascii="Times New Roman" w:hAnsi="Times New Roman" w:cs="Times New Roman"/>
          <w:b/>
        </w:rPr>
        <w:t xml:space="preserve"> illetve törvényes képviselőjét.</w:t>
      </w:r>
      <w:r w:rsidRPr="002977AA">
        <w:rPr>
          <w:rFonts w:ascii="Times New Roman" w:hAnsi="Times New Roman" w:cs="Times New Roman"/>
        </w:rPr>
        <w:t xml:space="preserve"> Ha a kérelmező illetve törvényes képviselő a döntést vitatja, az arról szóló értesítés kézhezvételétől számított nyolc napon belül a fenntartóhoz fordulhat. Ez irányadó abban az esetben is, ha az intézmény vezetője az ellátás igénybevételéről nem intézkedik. Ilyen esetben a fenntartó határozattal dönt. Amennyiben az intézményvezető az igénybevételről dönt, az ellátás megkezdése előtt a kérelmezővel, illetve törvényes képviselőjével az ellátás megkezdése előtt megállapodást köt.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ind w:left="-360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 xml:space="preserve">A 1997. évi XXXI. tv. 41.§ (1) bekezdés szerint a gyermekek napközbeni ellátásaként a gyermek  életkorának megfelelő nappali felügyeletet, gondozást, nevelést, foglalkoztatást és étkeztetést kell megszervezni. A napközbeni ellátás keretében biztosított szolgáltatások időtartama lehetőleg a szülő, törvényes képviselő munkarendjéhez igazodik. </w:t>
      </w:r>
    </w:p>
    <w:p w:rsidR="002977AA" w:rsidRPr="002977AA" w:rsidRDefault="002977AA" w:rsidP="002977AA">
      <w:pPr>
        <w:spacing w:before="100" w:beforeAutospacing="1" w:after="100" w:afterAutospacing="1"/>
        <w:ind w:firstLine="23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(2) A gyermekek napközbeni ellátását különösen az olyan gyermek számára kell biztosítani,</w:t>
      </w:r>
    </w:p>
    <w:p w:rsidR="002977AA" w:rsidRPr="002977AA" w:rsidRDefault="002977AA" w:rsidP="002977AA">
      <w:pPr>
        <w:spacing w:before="100" w:beforeAutospacing="1" w:after="100" w:afterAutospacing="1"/>
        <w:ind w:firstLine="238"/>
        <w:contextualSpacing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a) </w:t>
      </w:r>
      <w:r w:rsidRPr="002977AA">
        <w:rPr>
          <w:rFonts w:ascii="Times New Roman" w:hAnsi="Times New Roman" w:cs="Times New Roman"/>
          <w:sz w:val="24"/>
          <w:szCs w:val="24"/>
        </w:rPr>
        <w:t>akinek fejlődése érdekében állandó napközbeni ellátásra van szüksége,</w:t>
      </w:r>
    </w:p>
    <w:p w:rsidR="002977AA" w:rsidRPr="002977AA" w:rsidRDefault="002977AA" w:rsidP="002977AA">
      <w:pPr>
        <w:spacing w:before="100" w:beforeAutospacing="1" w:after="100" w:afterAutospacing="1"/>
        <w:ind w:firstLine="238"/>
        <w:contextualSpacing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b) </w:t>
      </w:r>
      <w:r w:rsidRPr="002977AA">
        <w:rPr>
          <w:rFonts w:ascii="Times New Roman" w:hAnsi="Times New Roman" w:cs="Times New Roman"/>
          <w:sz w:val="24"/>
          <w:szCs w:val="24"/>
        </w:rPr>
        <w:t>akit egyedülálló vagy időskorú személy nevel,</w:t>
      </w:r>
    </w:p>
    <w:p w:rsidR="002977AA" w:rsidRPr="002977AA" w:rsidRDefault="002977AA" w:rsidP="002977AA">
      <w:pPr>
        <w:spacing w:before="100" w:beforeAutospacing="1" w:after="100" w:afterAutospacing="1"/>
        <w:ind w:firstLine="238"/>
        <w:contextualSpacing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c) </w:t>
      </w:r>
      <w:r w:rsidRPr="002977AA">
        <w:rPr>
          <w:rFonts w:ascii="Times New Roman" w:hAnsi="Times New Roman" w:cs="Times New Roman"/>
          <w:sz w:val="24"/>
          <w:szCs w:val="24"/>
        </w:rPr>
        <w:t>akinek a szülője, törvényes képviselője szociális helyzete miatt az ellátásáról nem tud gondoskodni.</w:t>
      </w:r>
    </w:p>
    <w:p w:rsidR="002977AA" w:rsidRPr="002977AA" w:rsidRDefault="002977AA" w:rsidP="002977A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43.§ szerint: 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bölcsődei felvétel során előnyben kell részesíteni</w:t>
      </w:r>
      <w:r w:rsidRPr="002977AA">
        <w:rPr>
          <w:rFonts w:ascii="Times New Roman" w:hAnsi="Times New Roman" w:cs="Times New Roman"/>
          <w:sz w:val="24"/>
          <w:szCs w:val="24"/>
        </w:rPr>
        <w:t xml:space="preserve"> azt a rendszeres gyermekvédelmi kedvezményre jogosult gyermeket, akinek szülője vagy más törvénye képviselője igazolja, hogy munkaviszonyban vagy munkavégzésre irányuló egyéb jogviszonyban áll.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2017/2018 –as nevelési évtől: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Ha a gyermek szülője, más törvényes képviselője a felvételi kérelem benyújtását követő 30 napon belül igazolja, hogy munkaviszonyban vagy munkavégzésre irányuló egyéb jogviszonyban áll: </w:t>
      </w:r>
    </w:p>
    <w:p w:rsidR="002977AA" w:rsidRPr="002977AA" w:rsidRDefault="002977AA" w:rsidP="002977AA">
      <w:pPr>
        <w:pStyle w:val="Nincstrkz"/>
        <w:numPr>
          <w:ilvl w:val="0"/>
          <w:numId w:val="25"/>
        </w:numPr>
        <w:suppressAutoHyphens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rendszeres gyermekvédelmi kedvezményre jogosult gyermek,</w:t>
      </w:r>
    </w:p>
    <w:p w:rsidR="002977AA" w:rsidRPr="002977AA" w:rsidRDefault="002977AA" w:rsidP="002977AA">
      <w:pPr>
        <w:pStyle w:val="Nincstrkz"/>
        <w:numPr>
          <w:ilvl w:val="0"/>
          <w:numId w:val="25"/>
        </w:numPr>
        <w:suppressAutoHyphens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három vagy több gyermeket nevelő családban élő gyermeket,</w:t>
      </w:r>
    </w:p>
    <w:p w:rsidR="002977AA" w:rsidRPr="002977AA" w:rsidRDefault="002977AA" w:rsidP="002977AA">
      <w:pPr>
        <w:pStyle w:val="Nincstrkz"/>
        <w:numPr>
          <w:ilvl w:val="0"/>
          <w:numId w:val="25"/>
        </w:numPr>
        <w:suppressAutoHyphens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az egyedülálló szülő által nevelt gyermeket, és</w:t>
      </w:r>
    </w:p>
    <w:p w:rsidR="002977AA" w:rsidRPr="002977AA" w:rsidRDefault="002977AA" w:rsidP="002977AA">
      <w:pPr>
        <w:pStyle w:val="Nincstrkz"/>
        <w:numPr>
          <w:ilvl w:val="0"/>
          <w:numId w:val="25"/>
        </w:numPr>
        <w:suppressAutoHyphens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védelembe vett gyermeket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további felvételt egyéni elbírálással – </w:t>
      </w:r>
      <w:r w:rsidRPr="002977AA">
        <w:rPr>
          <w:rFonts w:ascii="Times New Roman" w:hAnsi="Times New Roman" w:cs="Times New Roman"/>
          <w:b/>
          <w:sz w:val="24"/>
          <w:szCs w:val="24"/>
        </w:rPr>
        <w:t>elsődlegesen a jelentkezési sorrend alapján</w:t>
      </w:r>
      <w:r w:rsidRPr="002977AA">
        <w:rPr>
          <w:rFonts w:ascii="Times New Roman" w:hAnsi="Times New Roman" w:cs="Times New Roman"/>
          <w:sz w:val="24"/>
          <w:szCs w:val="24"/>
        </w:rPr>
        <w:t xml:space="preserve"> – az intézményvezetője dönti el. Férőhelyhiány esetén a jelentkező „várólistára” kerül.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sorrendiség figyelembe vétele nélkül a gyermek bölcsődei ellátását biztosítani kell, ha gyámhatóság a gyermekek védelméről és a gyámügyi igazgatásról szóló 1997. évi XXXI. tv. 68.§ alapján védelembe vételt rendelt el és kötelezte a szülőt, hogy folyamatosan vegye igénybe a gyermekek napközbeni ellátását. </w:t>
      </w:r>
    </w:p>
    <w:p w:rsidR="002977AA" w:rsidRPr="002977AA" w:rsidRDefault="002977AA" w:rsidP="002977A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spacing w:after="2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Az ellátás megszűnése </w:t>
      </w:r>
      <w:r w:rsidRPr="002977AA">
        <w:rPr>
          <w:rFonts w:ascii="Times New Roman" w:hAnsi="Times New Roman" w:cs="Times New Roman"/>
          <w:sz w:val="24"/>
          <w:szCs w:val="24"/>
        </w:rPr>
        <w:t>(1997.évi XXXI.tv. 37A§)</w:t>
      </w:r>
    </w:p>
    <w:p w:rsidR="002977AA" w:rsidRPr="002977AA" w:rsidRDefault="002977AA" w:rsidP="002977AA">
      <w:pPr>
        <w:pStyle w:val="NormlWeb"/>
        <w:numPr>
          <w:ilvl w:val="0"/>
          <w:numId w:val="7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977AA">
        <w:rPr>
          <w:rFonts w:ascii="Times New Roman" w:hAnsi="Times New Roman" w:cs="Times New Roman"/>
          <w:color w:val="auto"/>
        </w:rPr>
        <w:t>a határozott idejű elhelyezés esetén a megjelölt időtartam - illetve a meghosszabbított időtartam - leteltével,</w:t>
      </w:r>
    </w:p>
    <w:p w:rsidR="002977AA" w:rsidRPr="002977AA" w:rsidRDefault="002977AA" w:rsidP="002977AA">
      <w:pPr>
        <w:pStyle w:val="NormlWeb"/>
        <w:numPr>
          <w:ilvl w:val="0"/>
          <w:numId w:val="6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977AA">
        <w:rPr>
          <w:rFonts w:ascii="Times New Roman" w:hAnsi="Times New Roman" w:cs="Times New Roman"/>
          <w:color w:val="auto"/>
        </w:rPr>
        <w:t>a jogosultsági feltételek megszűnésével.</w:t>
      </w:r>
    </w:p>
    <w:p w:rsidR="002977AA" w:rsidRPr="002977AA" w:rsidRDefault="002977AA" w:rsidP="002977AA">
      <w:pPr>
        <w:pStyle w:val="NormlWeb"/>
        <w:numPr>
          <w:ilvl w:val="0"/>
          <w:numId w:val="6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977AA">
        <w:rPr>
          <w:rFonts w:ascii="Times New Roman" w:hAnsi="Times New Roman" w:cs="Times New Roman"/>
          <w:color w:val="auto"/>
        </w:rPr>
        <w:lastRenderedPageBreak/>
        <w:t>Az önkéntesen igénybe vett gyermekjóléti ellátás megszüntetését a jogosult, illetve törvényes képviselője kérelmezheti, melynek alapján az intézményvezető az ellátást megszünteti. Az ellátás a megegyezés időpontjában, illetve ennek hiányában a megállapodásban foglaltak szerint szűnik meg.</w:t>
      </w:r>
    </w:p>
    <w:p w:rsidR="002977AA" w:rsidRPr="002977AA" w:rsidRDefault="002977AA" w:rsidP="002977AA">
      <w:pPr>
        <w:pStyle w:val="NormlWeb"/>
        <w:numPr>
          <w:ilvl w:val="0"/>
          <w:numId w:val="6"/>
        </w:numPr>
        <w:suppressAutoHyphens w:val="0"/>
        <w:ind w:right="150"/>
        <w:rPr>
          <w:rFonts w:ascii="Times New Roman" w:hAnsi="Times New Roman" w:cs="Times New Roman"/>
          <w:color w:val="auto"/>
        </w:rPr>
      </w:pPr>
      <w:r w:rsidRPr="002977AA">
        <w:rPr>
          <w:rFonts w:ascii="Times New Roman" w:hAnsi="Times New Roman" w:cs="Times New Roman"/>
          <w:color w:val="auto"/>
        </w:rPr>
        <w:t>Az intézményvezető az önkéntesen igénybe vett gyermekjóléti és gyermekvédelmi ellátást megszünteti, ha a jogosult a házirendet ismételten súlyosan megsérti</w:t>
      </w:r>
    </w:p>
    <w:p w:rsidR="002977AA" w:rsidRPr="002977AA" w:rsidRDefault="002977AA" w:rsidP="002977AA">
      <w:pPr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bölcsődei nevelési év végén (augusztus 31.), ha a gyermek a harmadik életévét betöltötte</w:t>
      </w:r>
    </w:p>
    <w:p w:rsidR="002977AA" w:rsidRPr="002977AA" w:rsidRDefault="002977AA" w:rsidP="002977AA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Meg kell szüntetni annak a gyermeknek az ellátását, aki a bölcsőde orvosának szakvéleménye szerint egészségi állapota miatt bölcsődében nem gondozható, illetőleg magatartászavara veszélyezteti a többi gyermek fejlődését. Gyvt.42/A (4)</w:t>
      </w:r>
    </w:p>
    <w:p w:rsidR="002977AA" w:rsidRPr="002977AA" w:rsidRDefault="002977AA" w:rsidP="002977AA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gyermek folyamatos 4 hétig tartó hiányzása esetén, ha a szülő/törvényes képviselő nem él jelzéssel a hiányzás okáról, és a visszatérés várható időpontjáról.</w:t>
      </w:r>
    </w:p>
    <w:p w:rsidR="002977AA" w:rsidRPr="002977AA" w:rsidRDefault="002977AA" w:rsidP="002977AA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gyermekjóléti ellátás megszüntetéséről, illetve az ellene tehető panaszról írásban értesíti a jogosult törvényes képviselőjét. Egyet nem értés esetén a jogosult törvényes képviselője, az értesítés kézhezvételétől számított 8 napon belül a fenntartóhoz fordulhat. A fenntartó végrehajtó határozatáig az ellátást biztosítani kell.</w:t>
      </w:r>
    </w:p>
    <w:p w:rsidR="002977AA" w:rsidRPr="002977AA" w:rsidRDefault="002977AA" w:rsidP="002977AA">
      <w:pPr>
        <w:autoSpaceDE w:val="0"/>
        <w:autoSpaceDN w:val="0"/>
        <w:adjustRightInd w:val="0"/>
        <w:spacing w:after="2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spacing w:after="2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bölcsődei jelentkezés a nevelési évben folyamatos, a felvétel időpontja az intézmény és a szülő konszenzusán alapul.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2019 évben elutasító határozat nem született. </w:t>
      </w:r>
      <w:r w:rsidRPr="002977AA">
        <w:rPr>
          <w:rFonts w:ascii="Times New Roman" w:hAnsi="Times New Roman" w:cs="Times New Roman"/>
          <w:sz w:val="24"/>
          <w:szCs w:val="24"/>
        </w:rPr>
        <w:t xml:space="preserve">Nem minden igénylést tudtunk azonnal kielégíteni, mert a nevelési évben - finanszírozási okok miatt - törekszünk a férőhelyek maximális feltöltésére a nevelési év kezdetén. De a szülőkkel történő egyeztetést követően előre tervezett időpontban minden jelentkezőt fel tudtunk venni. </w:t>
      </w:r>
    </w:p>
    <w:p w:rsidR="002977AA" w:rsidRPr="002977AA" w:rsidRDefault="002977AA" w:rsidP="002977AA">
      <w:pPr>
        <w:autoSpaceDE w:val="0"/>
        <w:autoSpaceDN w:val="0"/>
        <w:adjustRightInd w:val="0"/>
        <w:spacing w:after="2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évben 7 gyermek igényelt bölcsődei ellátást Tiszavasvárin kívüli településekről.</w:t>
      </w:r>
    </w:p>
    <w:p w:rsidR="002977AA" w:rsidRPr="002977AA" w:rsidRDefault="002977AA" w:rsidP="002977AA">
      <w:pPr>
        <w:pStyle w:val="Listaszerbekezds"/>
        <w:numPr>
          <w:ilvl w:val="0"/>
          <w:numId w:val="37"/>
        </w:num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 fő Tiszadob</w:t>
      </w:r>
    </w:p>
    <w:p w:rsidR="002977AA" w:rsidRPr="002977AA" w:rsidRDefault="002977AA" w:rsidP="002977AA">
      <w:pPr>
        <w:pStyle w:val="Listaszerbekezds"/>
        <w:numPr>
          <w:ilvl w:val="0"/>
          <w:numId w:val="37"/>
        </w:num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5 fő Szorgalmatos 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II.2. A bölcsőde nyitva tartása, bölcsődei szünetek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Alapellátás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bölcsőde nyitvatartási rendjét a fenntartó határozza meg, figyelembe véve a bölcsődébe járó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gyermekek szüleinek munkakezdését és befejezését, valamint a bölcsődéből a munkahelyre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történő utazás, illetve visszautazás időtartamát.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  <w:b/>
        </w:rPr>
        <w:t>Bölcsődénk reggel 6.30-tól – 18 óráig tart nyitva.</w:t>
      </w:r>
      <w:r w:rsidRPr="002977AA">
        <w:rPr>
          <w:rFonts w:ascii="Times New Roman" w:hAnsi="Times New Roman" w:cs="Times New Roman"/>
        </w:rPr>
        <w:t xml:space="preserve"> Alapfeladatként nyújtott ellátás esetén egy gyermek napi gondozási ideje legalább 4 óra de a napi 12 órát nem haladhatja meg. 15/1998 (IV. 30) Nm rend 37§ (2)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  <w:b/>
        </w:rPr>
        <w:t>Időszakos gyermekfelügyelet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A gyermekfelügyelet előzetes bejelentés alapján vehető igénybe, reggel 7 óra és délután 16 óra között.</w:t>
      </w:r>
    </w:p>
    <w:p w:rsid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  <w:b/>
        </w:rPr>
        <w:lastRenderedPageBreak/>
        <w:t>Sóterápia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Igénybevétele bölcsődei alcsoportonként (12 alcsoport), beosztás alapján történik 8.30-tól 11.00-ig terjedő időben.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15.00-17.00 között a bölcsődés gyermekek és testvér gyermekek szülői felügyelettel térítés mentesen látogathatják.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  <w:b/>
        </w:rPr>
        <w:t>Bölcsődei szünetek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  <w:b/>
        </w:rPr>
        <w:t>Nyári szünet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15/1998 (IV. 30) Nm rend 37§ (3) A fenntartó minden év február 15-éig tájékoztatja a szülőket a bölcsődei ellátást nyújtó intézmény, szolgáltató nyári nyitvatartási rendjéről. A nyári zárva tartás időtartamát a fenntartó legfeljebb öt hétben határozhatja meg.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 xml:space="preserve">A bölcsőde nyári nyitvatartási rendjének szabályozása [Gyvt. 43. § (4) bek.] </w:t>
      </w:r>
      <w:r w:rsidRPr="002977AA">
        <w:rPr>
          <w:rFonts w:ascii="Times New Roman" w:hAnsi="Times New Roman" w:cs="Times New Roman"/>
          <w:sz w:val="24"/>
          <w:szCs w:val="24"/>
        </w:rPr>
        <w:t xml:space="preserve">A bölcsődékben a nyári nyitva tartás rendjét a fenntartó hagyja jóvá. Ennek keretében határozza meg azt az időtartamot is, amikor nyáron a bölcsőde bezár. Csak akkor lehet éves karbantartásokat, felújításokat végezni, amikor a bölcsődében nem gondoznak gyermekeket. </w:t>
      </w: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Bölcsődénkben –hosszú évek tapasztalatát felhasználva- </w:t>
      </w:r>
      <w:r w:rsidRPr="002977AA">
        <w:rPr>
          <w:rFonts w:ascii="Times New Roman" w:hAnsi="Times New Roman" w:cs="Times New Roman"/>
          <w:b/>
          <w:sz w:val="24"/>
          <w:szCs w:val="24"/>
        </w:rPr>
        <w:t>június utolsó és július első két hetére van tervezve a nyári bezárás.</w:t>
      </w:r>
      <w:r w:rsidRPr="002977AA">
        <w:rPr>
          <w:rFonts w:ascii="Times New Roman" w:hAnsi="Times New Roman" w:cs="Times New Roman"/>
          <w:sz w:val="24"/>
          <w:szCs w:val="24"/>
        </w:rPr>
        <w:t xml:space="preserve"> Ekkor a szülők nyári szabadságolása, az iskolai nyári szünet, és az óvodai ügyelet miatt alacsonyabb az ellátást igénybe venni kívánók létszáma.  </w:t>
      </w:r>
      <w:r w:rsidRPr="002977AA">
        <w:rPr>
          <w:rFonts w:ascii="Times New Roman" w:hAnsi="Times New Roman" w:cs="Times New Roman"/>
          <w:b/>
          <w:sz w:val="24"/>
          <w:szCs w:val="24"/>
        </w:rPr>
        <w:t>Ezen időszak alatt ügyeleti ellátást nem tudunk az intézményben biztosítani.</w:t>
      </w: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Az ügyeleti igénylésre vonatkozó felmérésünk tapasztalata az, hogy a szülők a 3 hetes leállás ideje alatt gyermekeik ellátásáról tudnak gondoskodni saját szabadságuk terhére.</w:t>
      </w: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Gondozás-nevelés nélküli munkanap </w:t>
      </w:r>
      <w:r w:rsidRPr="002977AA">
        <w:rPr>
          <w:rFonts w:ascii="Times New Roman" w:hAnsi="Times New Roman" w:cs="Times New Roman"/>
          <w:sz w:val="24"/>
          <w:szCs w:val="24"/>
        </w:rPr>
        <w:t>(15/1998 NM. rend. 43§ (1)</w:t>
      </w: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bölcsődében április 21-e,</w:t>
      </w:r>
      <w:r w:rsidRPr="002977AA">
        <w:rPr>
          <w:rFonts w:ascii="Times New Roman" w:hAnsi="Times New Roman" w:cs="Times New Roman"/>
          <w:sz w:val="24"/>
          <w:szCs w:val="24"/>
        </w:rPr>
        <w:t xml:space="preserve"> vagy ha az heti pihenőnapra vagy munkaszüneti napra esik, az azt követő legközelebbi munkanap, minden évben nevelés-gondozás nélküli munkanap. A nevelés-gondozás nélküli munkanap célja a bölcsődében dolgozók szakmai fejlesztése. </w:t>
      </w: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nevelés-gondozás nélküli munkanapon a bölcsődei ellátás keretében - erre irányuló szülői kérés esetén - a gyermek felügyeletét és étkeztetést kell biztosítani. </w:t>
      </w: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szülőket február 15-ig tájékoztatni kell a nevelés-gondozás nélküli munkanapról és a nevelés-gondozás nélküli munkanapon a gyermek felügyelete és az étkeztetés biztosítása iránti igény bejelentésének lehetőségéről.</w:t>
      </w:r>
    </w:p>
    <w:p w:rsidR="002977AA" w:rsidRPr="002977AA" w:rsidRDefault="002977AA" w:rsidP="002977AA">
      <w:pPr>
        <w:pStyle w:val="Listaszerbekezds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  <w:b/>
        </w:rPr>
        <w:t>Téli szünet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Törvény által nem determinált bölcsődei szünet. Indoka a karácsonyi ünnepek miatti nagyobb mértékű szülői szabadságolás, ezáltal az alacsony bölcsődei létszám. Előnye a dolgozói szabadságok zökkenő mentes kiadása.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  <w:b/>
        </w:rPr>
        <w:t>Igény esetén a szolgáltatást biztosítjuk.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II.3. Nyilvántartási rendszer KENYSZI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(</w:t>
      </w:r>
      <w:r w:rsidRPr="002977AA">
        <w:rPr>
          <w:rFonts w:ascii="Times New Roman" w:hAnsi="Times New Roman" w:cs="Times New Roman"/>
          <w:sz w:val="24"/>
          <w:szCs w:val="24"/>
        </w:rPr>
        <w:t>Központi Elektronikus Nyilvántartás a Szolgáltatást Igénybevevőkről)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szociális, gyermekjóléti és gyermekvédelmi szolgáltatók, intézmények ágazati azonosítójáról és országos nyilvántartásáról szóló 226/2006. (XI. 20.) Korm. rendelet tartalmazza az igénybevevői nyilvántartás vezetésének szabályait.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fenntartó által megbízott E-képviselő jogosult a napi nyilvántartások vezetésére. Intézményünkben ez a személy az intézmény vezetője.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Az elektronikus nyilvántartási rendszer 2012-től működik. </w:t>
      </w:r>
      <w:r w:rsidRPr="002977AA">
        <w:rPr>
          <w:rFonts w:ascii="Times New Roman" w:hAnsi="Times New Roman" w:cs="Times New Roman"/>
          <w:b/>
          <w:sz w:val="24"/>
          <w:szCs w:val="24"/>
        </w:rPr>
        <w:t>Az adatszolgáltatás az igénybe vevők  Gyvt. szerinti adatainak rögzítéséből és a napi jelentésből áll.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II.4. Gyermekétkeztetés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Az intézményben a gyermekétkeztetési feladatok ellátására </w:t>
      </w:r>
      <w:r w:rsidRPr="002977AA">
        <w:rPr>
          <w:rFonts w:ascii="Times New Roman" w:hAnsi="Times New Roman" w:cs="Times New Roman"/>
          <w:b/>
          <w:sz w:val="24"/>
          <w:szCs w:val="24"/>
        </w:rPr>
        <w:t>150 adagos saját főzőkonyha üzemel (eng.sz: 1341/2017)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bCs/>
          <w:sz w:val="24"/>
          <w:szCs w:val="24"/>
        </w:rPr>
        <w:t>37/2014. (IV. 30.) EMMI rendelet közétkeztetésre vonatkozó táplálkozás-egészségügyi előírásainak megfelelően látjuk el a gyermekétkeztetést, valamint ezen felül a rászorult gyermekek szünidei gyermekétkeztetését.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2019-ben:</w:t>
      </w:r>
    </w:p>
    <w:p w:rsidR="002977AA" w:rsidRPr="002977AA" w:rsidRDefault="002977AA" w:rsidP="002977A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A Veszélyelemzés és Kritikus Szabályozási Pontok (HCCP) rendszerének kialakítása, és működtetése megoldott.</w:t>
      </w:r>
    </w:p>
    <w:p w:rsidR="002977AA" w:rsidRPr="002977AA" w:rsidRDefault="002977AA" w:rsidP="002977A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Az élelmezésvezető az EPER könyvelő program konyha modulját használja az élelmezési bevételek és kiadások, az anyag kiszabatok könyvelésének céljára</w:t>
      </w:r>
    </w:p>
    <w:p w:rsidR="002977AA" w:rsidRPr="002977AA" w:rsidRDefault="002977AA" w:rsidP="002977A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A konyhai dolgozók munka alkalmassági vizsgálata, és munkaruha juttatása 2019-ben megoldott volt.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2019-ben a főzőkonyha tisztasági festését</w:t>
      </w:r>
      <w:r w:rsidRPr="002977AA">
        <w:rPr>
          <w:rFonts w:ascii="Times New Roman" w:hAnsi="Times New Roman" w:cs="Times New Roman"/>
          <w:bCs/>
          <w:sz w:val="24"/>
          <w:szCs w:val="24"/>
        </w:rPr>
        <w:t xml:space="preserve"> a szünidei gyermekétkeztetés folyamatos üzemelése mellett</w:t>
      </w: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 tudtuk elvégezni.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Konyhai dolgozói létszám:</w:t>
      </w:r>
    </w:p>
    <w:p w:rsidR="002977AA" w:rsidRPr="002977AA" w:rsidRDefault="002977AA" w:rsidP="002977AA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 xml:space="preserve">Közalkalmazott </w:t>
      </w:r>
    </w:p>
    <w:p w:rsidR="002977AA" w:rsidRPr="002977AA" w:rsidRDefault="002977AA" w:rsidP="002977AA">
      <w:pPr>
        <w:pStyle w:val="Listaszerbekezds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1 fő élelmezésvezető</w:t>
      </w:r>
    </w:p>
    <w:p w:rsidR="002977AA" w:rsidRPr="002977AA" w:rsidRDefault="002977AA" w:rsidP="002977AA">
      <w:pPr>
        <w:pStyle w:val="Listaszerbekezds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1 fő szakács</w:t>
      </w:r>
    </w:p>
    <w:p w:rsidR="002977AA" w:rsidRPr="002977AA" w:rsidRDefault="002977AA" w:rsidP="002977AA">
      <w:pPr>
        <w:pStyle w:val="Listaszerbekezds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1 fő konyhai kisegítő szakács végzettséggel</w:t>
      </w:r>
    </w:p>
    <w:p w:rsidR="002977AA" w:rsidRPr="002977AA" w:rsidRDefault="002977AA" w:rsidP="002977AA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 xml:space="preserve">Közfoglalkoztatott </w:t>
      </w:r>
    </w:p>
    <w:p w:rsidR="002977AA" w:rsidRPr="002977AA" w:rsidRDefault="002977AA" w:rsidP="002977AA">
      <w:pPr>
        <w:pStyle w:val="Listaszerbekezds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lastRenderedPageBreak/>
        <w:t>2 fő konyhai kisegítő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Nyersanyagnorma: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 január hónaptól 5% étkezési nyersanyag norma emelés történt az intézményi gyermek élelmezésben. Az élelmezési nyersanyagnorma összege bruttó 298.- Ft (az intézmény alanyi mentessége miatt). 2019 december hónapban további 20%  étkezési nyersanyag norma emelésére tettünk javaslatot, melyet a fenntartó 42/2019 (XII.19)  sz. rendeletével 2020. 02.01-től jóváhagyott.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évben az intézményi gyermekétkeztetés mutató száma 55 fő volt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Térítési díj:</w:t>
      </w:r>
    </w:p>
    <w:p w:rsidR="002977AA" w:rsidRPr="002977AA" w:rsidRDefault="002977AA" w:rsidP="002977AA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A gyermekjóléti alapellátás keretében biztosított gyermekek napközbeni ellátásáért térítési díjat kell fizetni.</w:t>
      </w:r>
    </w:p>
    <w:p w:rsidR="002977AA" w:rsidRPr="002977AA" w:rsidRDefault="002977AA" w:rsidP="002977AA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 xml:space="preserve">A szolgáltatás intézményi térítési díját Tiszavasvári Város Önkormányzat Képviselő Testülete rendeletben állapítja meg. </w:t>
      </w:r>
    </w:p>
    <w:p w:rsidR="002977AA" w:rsidRPr="002977AA" w:rsidRDefault="002977AA" w:rsidP="002977AA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</w:rPr>
        <w:t>A 1997.évi XXXI. tv. (továbbiakban Gyvt.) 146.§ (2) bekezdés alapján a törvényben meghatározott térítési díjat az ellátást igénybe vevő gyermek esetén a szülői felügyeletet gyakorló szülő, vagy más törvényes képviselő fizeti meg.</w:t>
      </w:r>
    </w:p>
    <w:p w:rsidR="002977AA" w:rsidRPr="002977AA" w:rsidRDefault="002977AA" w:rsidP="002977AA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  <w:b/>
        </w:rPr>
        <w:t>Az intézményi térítési díjat külön kell meghatározni :</w:t>
      </w:r>
    </w:p>
    <w:p w:rsidR="002977AA" w:rsidRPr="002977AA" w:rsidRDefault="002977AA" w:rsidP="002977AA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 xml:space="preserve">gyermek gondozására, nevelésére, nappali felügyeletére, </w:t>
      </w:r>
    </w:p>
    <w:p w:rsidR="002977AA" w:rsidRPr="002977AA" w:rsidRDefault="002977AA" w:rsidP="002977AA">
      <w:pPr>
        <w:pStyle w:val="Szvegtrzs2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valamint étkeztetésére.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ind w:left="405"/>
        <w:contextualSpacing/>
        <w:rPr>
          <w:rFonts w:ascii="Times New Roman" w:hAnsi="Times New Roman" w:cs="Times New Roman"/>
        </w:rPr>
      </w:pPr>
    </w:p>
    <w:p w:rsidR="002977AA" w:rsidRPr="002977AA" w:rsidRDefault="002977AA" w:rsidP="002977AA">
      <w:pPr>
        <w:contextualSpacing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Tiszavasvári Város Önkormányzata 6/2018 (III.29) sz. rendeletében a fizetendő </w:t>
      </w:r>
      <w:r w:rsidRPr="002977AA">
        <w:rPr>
          <w:rFonts w:ascii="Times New Roman" w:hAnsi="Times New Roman" w:cs="Times New Roman"/>
          <w:b/>
          <w:sz w:val="24"/>
          <w:szCs w:val="24"/>
        </w:rPr>
        <w:t>gondozási díj mértékét</w:t>
      </w:r>
      <w:r w:rsidRPr="002977AA">
        <w:rPr>
          <w:rFonts w:ascii="Times New Roman" w:hAnsi="Times New Roman" w:cs="Times New Roman"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0.- Ft-ban állapította meg, </w:t>
      </w:r>
      <w:r w:rsidRPr="002977AA">
        <w:rPr>
          <w:rFonts w:ascii="Times New Roman" w:hAnsi="Times New Roman" w:cs="Times New Roman"/>
          <w:sz w:val="24"/>
          <w:szCs w:val="24"/>
        </w:rPr>
        <w:t>és ezt 90/2019 (III.28) Kt. határozattal változatlanul hagyta.</w:t>
      </w:r>
    </w:p>
    <w:p w:rsidR="002977AA" w:rsidRPr="002977AA" w:rsidRDefault="002977AA" w:rsidP="002977A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</w:rPr>
        <w:t>Gyermekétkeztetésért fizetendő intézményi térítési díj mértékét az önkormányzati rendelet</w:t>
      </w:r>
      <w:r w:rsidRPr="002977AA">
        <w:rPr>
          <w:rFonts w:ascii="Times New Roman" w:hAnsi="Times New Roman" w:cs="Times New Roman"/>
          <w:b/>
        </w:rPr>
        <w:t xml:space="preserve"> határozza meg.</w:t>
      </w:r>
    </w:p>
    <w:p w:rsidR="002977AA" w:rsidRPr="002977AA" w:rsidRDefault="002977AA" w:rsidP="002977AA">
      <w:pPr>
        <w:pStyle w:val="Szvegtrzs2"/>
        <w:spacing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Gyermekétkeztetés esetén a kedvezményt az intézményvezető a Gyvt. 21/B § (1)-(6) bekezdésében foglaltak alapján állapítja meg.</w:t>
      </w:r>
    </w:p>
    <w:p w:rsidR="002977AA" w:rsidRPr="002977AA" w:rsidRDefault="002977AA" w:rsidP="002977AA">
      <w:pPr>
        <w:pStyle w:val="Szvegtrzs2"/>
        <w:spacing w:line="240" w:lineRule="auto"/>
        <w:contextualSpacing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</w:rPr>
        <w:t xml:space="preserve">A Gyvt. 21/B § (1) bekezdése alapján </w:t>
      </w:r>
      <w:r w:rsidRPr="002977AA">
        <w:rPr>
          <w:rFonts w:ascii="Times New Roman" w:hAnsi="Times New Roman" w:cs="Times New Roman"/>
          <w:b/>
        </w:rPr>
        <w:t>az intézményi gyermekétkeztetést ingyenesen kell biztosítani a bölcsődei ellátásban részesülő gyermek számra ha:</w:t>
      </w:r>
    </w:p>
    <w:p w:rsidR="002977AA" w:rsidRPr="002977AA" w:rsidRDefault="002977AA" w:rsidP="002977AA">
      <w:pPr>
        <w:pStyle w:val="Szvegtrzs2"/>
        <w:numPr>
          <w:ilvl w:val="0"/>
          <w:numId w:val="27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rendszeres gyermekvédelmi kedvezményben részesül a gyermek</w:t>
      </w:r>
    </w:p>
    <w:p w:rsidR="002977AA" w:rsidRPr="002977AA" w:rsidRDefault="002977AA" w:rsidP="002977AA">
      <w:pPr>
        <w:pStyle w:val="Szvegtrzs2"/>
        <w:numPr>
          <w:ilvl w:val="0"/>
          <w:numId w:val="27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tartósan beteg, vagy fogyatékos, vagy olyan családban él, melyben tartósan beteg, vagy fogyatékos gyermeket nevelnek</w:t>
      </w:r>
    </w:p>
    <w:p w:rsidR="002977AA" w:rsidRPr="002977AA" w:rsidRDefault="002977AA" w:rsidP="002977AA">
      <w:pPr>
        <w:pStyle w:val="Szvegtrzs2"/>
        <w:numPr>
          <w:ilvl w:val="0"/>
          <w:numId w:val="27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olyan családban él, amelyben három, vagy több gyermeket nevelnek</w:t>
      </w:r>
    </w:p>
    <w:p w:rsidR="002977AA" w:rsidRPr="002977AA" w:rsidRDefault="002977AA" w:rsidP="002977AA">
      <w:pPr>
        <w:pStyle w:val="Szvegtrzs2"/>
        <w:numPr>
          <w:ilvl w:val="0"/>
          <w:numId w:val="27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olyan családban él, amelyben a szülő nyilatkozata alapján az egy főre jutó havi jövedelem összege nem haladja meg a kötelező legkisebb munkabér személyi jövedelemadóval, munkavállalói, egészségbiztosítási és nyugdíjjárulékkal csökkentett összegének 130 %-át</w:t>
      </w:r>
    </w:p>
    <w:p w:rsidR="002977AA" w:rsidRPr="002977AA" w:rsidRDefault="002977AA" w:rsidP="002977AA">
      <w:pPr>
        <w:pStyle w:val="Szvegtrzs2"/>
        <w:numPr>
          <w:ilvl w:val="0"/>
          <w:numId w:val="27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nevelésbe vették</w:t>
      </w: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uppressAutoHyphens w:val="0"/>
        <w:spacing w:after="0" w:line="240" w:lineRule="auto"/>
        <w:contextualSpacing/>
        <w:rPr>
          <w:rFonts w:ascii="Times New Roman" w:hAnsi="Times New Roman" w:cs="Times New Roman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Az ingyenesen étkezők és teljes térítési díjat fizetők aránya 2019-ben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966C1BA" wp14:editId="1622CE2C">
            <wp:extent cx="4678680" cy="2628900"/>
            <wp:effectExtent l="19050" t="0" r="26670" b="0"/>
            <wp:docPr id="12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Az ingyenes étkezők megoszlása jogosultsági címenként 2019-ben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04C1A0B" wp14:editId="128FEA58">
            <wp:extent cx="4712970" cy="2628900"/>
            <wp:effectExtent l="19050" t="0" r="11430" b="0"/>
            <wp:docPr id="15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térítési díjak beszedése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térítési díjakról szóló számlát minden hónapban előre a hónap 10. napjáig a Városi Kincstár dolgozói készítik el. A fizetésre kötelezettek, átutalással, vagy a postai csekk befizetésével teljesíthetik a befizetést. A térítési díjak beszedése nem mindig zökkenő mentes. Több esetben kell élni a fizetési felszólítással. 2019-ben egy esetben intézkedtünk, a térítési díj behajthatatlan követelésként történő leírásáról.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II.5. Szünidei gyermekétkeztetés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települési önkormányzat a szünidei gyermekétkeztetés keretében a szülő, törvényes képviselő kérelmére a déli meleg főétkezést</w:t>
      </w: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sz w:val="24"/>
          <w:szCs w:val="24"/>
        </w:rPr>
        <w:t>a hátrányos helyzetű gyermek és a rendszeres gyermekvédelmi kedvezményben részesülő, halmozottan hátrányos helyzetű gyermek részére ingyenesen biztosítja, és ezen kívül további gyermekek, így különösen a rendszeres gyermekvédelmi kedvezményre jogosult gyermekek részére is.</w:t>
      </w:r>
    </w:p>
    <w:p w:rsidR="002977AA" w:rsidRPr="002977AA" w:rsidRDefault="002977AA" w:rsidP="002977AA">
      <w:pPr>
        <w:spacing w:before="100" w:beforeAutospacing="1" w:after="100" w:afterAutospacing="1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A</w:t>
      </w: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sz w:val="24"/>
          <w:szCs w:val="24"/>
        </w:rPr>
        <w:t xml:space="preserve"> bölcsődei ellátásban, óvodai nevelésben részesülő gyermekek számára a bölcsődei ellátást nyújtó intézmény és az óvoda zárva tartásának időtartama alatt valamennyi munkanapon, egyébként</w:t>
      </w: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sz w:val="24"/>
          <w:szCs w:val="24"/>
        </w:rPr>
        <w:t>a nyári szünetben legalább 43 munkanapon, legfeljebb a nyári szünet időtartamára eső valamennyi munkanapon.</w:t>
      </w:r>
    </w:p>
    <w:p w:rsidR="002977AA" w:rsidRPr="002977AA" w:rsidRDefault="002977AA" w:rsidP="002977AA"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Az őszi, téli és tavaszi szünetben a tanév rendjéhez igazodóan szünetenként az adott tanítási szünet időtartamára eső valamennyi munkanapon köteles megszervezni, és ennek keretén belül a szülő, törvényes képviselő kérelmének megfelelő időtartamban az adott gyermek részére biztosítani. (Gyvt. 21/C§)</w:t>
      </w:r>
    </w:p>
    <w:p w:rsidR="002977AA" w:rsidRPr="002977AA" w:rsidRDefault="002977AA" w:rsidP="002977AA"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bölcsőde főzőkonyhája 2019-ben biztosította a fenti jogcímen igényelt bölcsődés korú gyermekek számára a „kor specifikus” étkeztetést.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Tavaszi szünet 2 munkanap                                             138 adag                                </w:t>
      </w:r>
    </w:p>
    <w:p w:rsidR="002977AA" w:rsidRPr="002977AA" w:rsidRDefault="002977AA" w:rsidP="002977AA">
      <w:pPr>
        <w:pStyle w:val="Listaszerbekezds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Nyári szünet időtartama alatt 54 munkanapon:            6 187 adag</w:t>
      </w:r>
    </w:p>
    <w:p w:rsidR="002977AA" w:rsidRPr="002977AA" w:rsidRDefault="002977AA" w:rsidP="002977AA">
      <w:pPr>
        <w:pStyle w:val="Listaszerbekezds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Őszi szünet időtartama alatt 4 munkanapon :                  364 adag</w:t>
      </w:r>
    </w:p>
    <w:p w:rsidR="002977AA" w:rsidRPr="002977AA" w:rsidRDefault="002977AA" w:rsidP="002977AA">
      <w:pPr>
        <w:pStyle w:val="Listaszerbekezds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Téli szünet időtartama alatt 2019-ben 4 munkanapon:      388 adag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évben összesen:                                   64 nap                 7 077 adag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Napi átlag létszám :      111 adag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II.6. Ellátottak érdekképviselete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gyermekek védelméről és a gyámügyi igazgatásról szóló </w:t>
      </w:r>
      <w:r w:rsidRPr="002977AA">
        <w:rPr>
          <w:rFonts w:ascii="Times New Roman" w:hAnsi="Times New Roman" w:cs="Times New Roman"/>
          <w:b/>
          <w:sz w:val="24"/>
          <w:szCs w:val="24"/>
        </w:rPr>
        <w:t>1997.évi XXXI.törvény 35.§-a</w:t>
      </w:r>
      <w:r w:rsidRPr="002977AA">
        <w:rPr>
          <w:rFonts w:ascii="Times New Roman" w:hAnsi="Times New Roman" w:cs="Times New Roman"/>
          <w:sz w:val="24"/>
          <w:szCs w:val="24"/>
        </w:rPr>
        <w:t xml:space="preserve"> alapján a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sz w:val="24"/>
          <w:szCs w:val="24"/>
        </w:rPr>
        <w:t>fenntartó a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Bölcsődében</w:t>
      </w:r>
      <w:r w:rsidRPr="002977AA">
        <w:rPr>
          <w:rFonts w:ascii="Times New Roman" w:hAnsi="Times New Roman" w:cs="Times New Roman"/>
          <w:sz w:val="24"/>
          <w:szCs w:val="24"/>
        </w:rPr>
        <w:t xml:space="preserve"> a gondozottak érdekképviseletét szolgáló </w:t>
      </w:r>
      <w:r w:rsidRPr="002977AA">
        <w:rPr>
          <w:rFonts w:ascii="Times New Roman" w:hAnsi="Times New Roman" w:cs="Times New Roman"/>
          <w:b/>
          <w:sz w:val="24"/>
          <w:szCs w:val="24"/>
        </w:rPr>
        <w:t>Érdekképviseleti</w:t>
      </w:r>
      <w:r w:rsidRPr="002977AA">
        <w:rPr>
          <w:rFonts w:ascii="Times New Roman" w:hAnsi="Times New Roman" w:cs="Times New Roman"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Fórumot </w:t>
      </w:r>
      <w:r w:rsidRPr="002977AA">
        <w:rPr>
          <w:rFonts w:ascii="Times New Roman" w:hAnsi="Times New Roman" w:cs="Times New Roman"/>
          <w:sz w:val="24"/>
          <w:szCs w:val="24"/>
        </w:rPr>
        <w:t>működtet.</w:t>
      </w:r>
    </w:p>
    <w:p w:rsidR="002977AA" w:rsidRPr="002977AA" w:rsidRDefault="002977AA" w:rsidP="002977AA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Az Érdekképviseleti Fórum 4, határozatlan időre választott főből áll, tagjainak összetétele az 1997.évi XXXI. tv 35§ (2) (3) bekezdéseire tekintettel</w:t>
      </w:r>
    </w:p>
    <w:p w:rsidR="002977AA" w:rsidRPr="002977AA" w:rsidRDefault="002977AA" w:rsidP="002977AA">
      <w:pPr>
        <w:pStyle w:val="Listaszerbekezds"/>
        <w:numPr>
          <w:ilvl w:val="0"/>
          <w:numId w:val="21"/>
        </w:numPr>
        <w:tabs>
          <w:tab w:val="left" w:pos="352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az ellátásban részesülő gyermekek szülei, illetve törvényes képviselői közül választás alapján </w:t>
      </w:r>
      <w:r w:rsidRPr="002977AA">
        <w:rPr>
          <w:rFonts w:ascii="Times New Roman" w:hAnsi="Times New Roman" w:cs="Times New Roman"/>
          <w:b/>
          <w:sz w:val="24"/>
          <w:szCs w:val="24"/>
        </w:rPr>
        <w:t>2 fő.</w:t>
      </w:r>
    </w:p>
    <w:p w:rsidR="002977AA" w:rsidRPr="002977AA" w:rsidRDefault="002977AA" w:rsidP="002977AA">
      <w:pPr>
        <w:pStyle w:val="Listaszerbekezds"/>
        <w:numPr>
          <w:ilvl w:val="0"/>
          <w:numId w:val="21"/>
        </w:numPr>
        <w:tabs>
          <w:tab w:val="left" w:pos="3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Az intézmény dolgozóinak képviseletében választás alapján </w:t>
      </w:r>
      <w:r w:rsidRPr="002977AA">
        <w:rPr>
          <w:rFonts w:ascii="Times New Roman" w:hAnsi="Times New Roman" w:cs="Times New Roman"/>
          <w:b/>
          <w:sz w:val="24"/>
          <w:szCs w:val="24"/>
        </w:rPr>
        <w:t>1 fő</w:t>
      </w:r>
    </w:p>
    <w:p w:rsidR="002977AA" w:rsidRPr="002977AA" w:rsidRDefault="002977AA" w:rsidP="002977AA">
      <w:pPr>
        <w:pStyle w:val="Listaszerbekezds"/>
        <w:numPr>
          <w:ilvl w:val="0"/>
          <w:numId w:val="21"/>
        </w:numPr>
        <w:tabs>
          <w:tab w:val="left" w:pos="3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 xml:space="preserve">Az intézményt fenntartó szervezet képviseletében kijelölés alapján </w:t>
      </w:r>
      <w:r w:rsidRPr="002977AA">
        <w:rPr>
          <w:rFonts w:ascii="Times New Roman" w:hAnsi="Times New Roman" w:cs="Times New Roman"/>
          <w:b/>
          <w:sz w:val="24"/>
          <w:szCs w:val="24"/>
        </w:rPr>
        <w:t>1 fő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Az Érdekképviseleti Fórum évente legalább egy alkalommal, de szükség szerint ülésezik.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2019-ben az ellátással kapcsolatos panasz nem érkezett.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Emberi erőforrásokkal kapcsolatos mutatók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15/1998 (IV.30) NM rend 1.sz melléklete határozza meg a bölcsődében a szakdolgozók létszámának minimumát. </w:t>
      </w:r>
    </w:p>
    <w:p w:rsidR="002977AA" w:rsidRPr="002977AA" w:rsidRDefault="002977AA" w:rsidP="002977AA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Az intézmény szakmai létszáma megfelel a vonatkozó törvényi</w:t>
      </w:r>
      <w:r w:rsidRPr="002977AA">
        <w:rPr>
          <w:rFonts w:ascii="Times New Roman" w:hAnsi="Times New Roman" w:cs="Times New Roman"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b/>
          <w:sz w:val="24"/>
          <w:szCs w:val="24"/>
        </w:rPr>
        <w:t>előírásoknak.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III.1. Létszámadatok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Engedélyezett közalkalmazotti álláshelyek száma 2019.december 31.-én: 21 fő</w:t>
      </w:r>
    </w:p>
    <w:p w:rsidR="002977AA" w:rsidRPr="002977AA" w:rsidRDefault="002977AA" w:rsidP="002977AA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Szakdolgozói létszám 2019 évben 15 fő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1 fő intézményvezető 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14 fő kisgyermeknevelő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gyermekorvos (gyermekcsoportonként havi négy órában)</w:t>
      </w:r>
    </w:p>
    <w:p w:rsidR="002977AA" w:rsidRPr="002977AA" w:rsidRDefault="002977AA" w:rsidP="002977AA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Gondozást-nevelést segítők létszáma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Bölcsődei dajka 3 fő </w:t>
      </w:r>
    </w:p>
    <w:p w:rsidR="002977AA" w:rsidRPr="002977AA" w:rsidRDefault="002977AA" w:rsidP="002977AA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Egyéb közalkalmazotti munkakörök 3 fő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1 fő élelmezésvezető 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fő szakács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fő konyhai kisegítő szakács végzettséggel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dietetikus  (vállalkozói szerződéssel)</w:t>
      </w:r>
    </w:p>
    <w:p w:rsidR="002977AA" w:rsidRPr="002977AA" w:rsidRDefault="002977AA" w:rsidP="002977AA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Közfoglalkoztatotti munkakörök (létszáma változó)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fő karbantartó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 fő konyhai kisegítő</w:t>
      </w:r>
    </w:p>
    <w:p w:rsidR="002977AA" w:rsidRPr="002977AA" w:rsidRDefault="002977AA" w:rsidP="002977A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 fő takarító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Megállapítható, hogy intézményünkben a </w:t>
      </w:r>
      <w:r w:rsidRPr="002977AA">
        <w:rPr>
          <w:rFonts w:ascii="Times New Roman" w:hAnsi="Times New Roman" w:cs="Times New Roman"/>
          <w:b/>
          <w:sz w:val="24"/>
          <w:szCs w:val="24"/>
        </w:rPr>
        <w:t>szakdolgozói létszám megfelel</w:t>
      </w:r>
      <w:r w:rsidRPr="002977AA">
        <w:rPr>
          <w:rFonts w:ascii="Times New Roman" w:hAnsi="Times New Roman" w:cs="Times New Roman"/>
          <w:sz w:val="24"/>
          <w:szCs w:val="24"/>
        </w:rPr>
        <w:t xml:space="preserve"> a hivatkozott rendelet előírásainak.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Ugyan ezen rendelet 2.sz melléklete határozza meg a szakdolgozók elfogadható képesítését.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2019-ban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1 fő képesítése nem felelt meg </w:t>
      </w:r>
      <w:r w:rsidRPr="002977AA">
        <w:rPr>
          <w:rFonts w:ascii="Times New Roman" w:hAnsi="Times New Roman" w:cs="Times New Roman"/>
          <w:sz w:val="24"/>
          <w:szCs w:val="24"/>
        </w:rPr>
        <w:t xml:space="preserve">a rendeletben meghatározott képesítések egyikének sem, de közalkalmazotti kinevezése idején szakirányú képzése már folyamatban volt kisgyermeknevelő BA szakon, </w:t>
      </w:r>
      <w:r w:rsidRPr="002977AA">
        <w:rPr>
          <w:rFonts w:ascii="Times New Roman" w:hAnsi="Times New Roman" w:cs="Times New Roman"/>
          <w:b/>
          <w:sz w:val="24"/>
          <w:szCs w:val="24"/>
        </w:rPr>
        <w:t>és 2019-ben képzése lezárult, sikeres vizsgát tett.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A kisgyermeknevelők közül 3 fő további szakképesítéssel is rendelkezik:</w:t>
      </w:r>
    </w:p>
    <w:p w:rsidR="002977AA" w:rsidRPr="002977AA" w:rsidRDefault="002977AA" w:rsidP="002977AA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fő szociálpedagógus</w:t>
      </w:r>
    </w:p>
    <w:p w:rsidR="002977AA" w:rsidRPr="002977AA" w:rsidRDefault="002977AA" w:rsidP="002977AA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fő gyógypedagógus</w:t>
      </w:r>
    </w:p>
    <w:p w:rsidR="002977AA" w:rsidRPr="002977AA" w:rsidRDefault="002977AA" w:rsidP="002977AA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fő mentorpedagógus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Szakmai programunk alapján ezeket a további szakképesítéseket hasznosítani tudjuk.</w:t>
      </w:r>
    </w:p>
    <w:p w:rsidR="002977AA" w:rsidRPr="002977AA" w:rsidRDefault="002977AA" w:rsidP="002977AA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bölcsődei </w:t>
      </w:r>
      <w:r w:rsidRPr="002977AA">
        <w:rPr>
          <w:rFonts w:ascii="Times New Roman" w:hAnsi="Times New Roman" w:cs="Times New Roman"/>
          <w:b/>
          <w:sz w:val="24"/>
          <w:szCs w:val="24"/>
        </w:rPr>
        <w:t>dajka munkakörbe átsorolt személynek legkésőbb 2019. december 31-éig kell</w:t>
      </w:r>
      <w:r w:rsidRPr="002977AA">
        <w:rPr>
          <w:rFonts w:ascii="Times New Roman" w:hAnsi="Times New Roman" w:cs="Times New Roman"/>
          <w:sz w:val="24"/>
          <w:szCs w:val="24"/>
        </w:rPr>
        <w:t xml:space="preserve"> megfelelnie a 15/1998. (IV.30.) NM rendelet 2. számú melléklet II. Rész „I. Alapellátások” cím 2.1. és 2.2. pontjában a bölcsődei dajka munkakörhöz megállapított képesítési követelménynek, amely egy, a miniszteri rendeletben előírt FAT-os tanfolyam</w:t>
      </w:r>
      <w:r w:rsidRPr="002977AA">
        <w:rPr>
          <w:rFonts w:ascii="Times New Roman" w:hAnsi="Times New Roman" w:cs="Times New Roman"/>
          <w:b/>
          <w:sz w:val="24"/>
          <w:szCs w:val="24"/>
        </w:rPr>
        <w:t>. A dolgozók tanfolyami képzése 2019-ben lezárult, és sikeres vizsgát tettek.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III.2. Szakdolgozók képzettség szerinti csoportosítása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61DFD59" wp14:editId="378D0ED5">
            <wp:extent cx="4693920" cy="2628900"/>
            <wp:effectExtent l="19050" t="0" r="11430" b="0"/>
            <wp:docPr id="3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Az egyéb szakdolgozók közül:</w:t>
      </w:r>
    </w:p>
    <w:p w:rsidR="002977AA" w:rsidRPr="002977AA" w:rsidRDefault="002977AA" w:rsidP="002977AA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az étkeztetést felügyelő, vezető,  élelmezésvezető képesítéssel rendelkezik</w:t>
      </w:r>
    </w:p>
    <w:p w:rsidR="002977AA" w:rsidRPr="002977AA" w:rsidRDefault="002977AA" w:rsidP="002977AA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szakácsnő, a közétkeztetési rendelet előírásainak megfelelően diétás szakács képesítéssel is rendelkezik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kisegítő munkakörök vonatkozásában a megfelelő feladat ellátás csak a közfoglalkoztatottak  létszámával együtt megoldható.</w:t>
      </w:r>
      <w:r w:rsidRPr="002977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bölcsődében a munkaerő mozgás az utóbbi években felgyorsult. Ennek oka az idősebb generáció nyugdíjba vonulása, és a nagyobb mértékű fluktuáció.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2019-ben 2 fő kisgyermeknevelő hagyta el a pályát, </w:t>
      </w:r>
      <w:r w:rsidRPr="002977AA">
        <w:rPr>
          <w:rFonts w:ascii="Times New Roman" w:hAnsi="Times New Roman" w:cs="Times New Roman"/>
          <w:sz w:val="24"/>
          <w:szCs w:val="24"/>
        </w:rPr>
        <w:t>helyettük főiskolai végzettséggel rendelkező kolléganőkkel sikerült az álláshely betöltése.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 xml:space="preserve"> Jelenleg elmondható, hogy a kisgyermeknevelő képzés felfelé ívelő pályán van. A régióban 2 főiskolán is folyik a képzés, mely kielégíti a megnövekedett szakdolgozó igényt. Számunkra is fontos ez, mert intézményünkben a kisgyermeknevelők életkorát vizsgálva néhány éven belül komoly gondot fog jelenteni az utánpótlás kérdése.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III.3. Kisgyermeknevelők életkor szerinti csoportosítása 2019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97ED081" wp14:editId="5111B782">
            <wp:extent cx="4364355" cy="2329815"/>
            <wp:effectExtent l="19050" t="0" r="17145" b="0"/>
            <wp:docPr id="9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III.4. Továbbképzés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gyermekjóléti és gyermekvédelmi tevékenységet végző szakemberek számára kötelező a szakmai továbbképzés, a részletes szabályokat a 9/2000. (VIII.4.) SZCSM rendelet tartalmazza.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2018-tól átalakult a szakdolgozók továbbképzésének rendszere, és háromszintűvé vált. </w:t>
      </w:r>
      <w:r w:rsidRPr="002977AA">
        <w:rPr>
          <w:rFonts w:ascii="Times New Roman" w:hAnsi="Times New Roman" w:cs="Times New Roman"/>
          <w:sz w:val="24"/>
          <w:szCs w:val="24"/>
        </w:rPr>
        <w:t>Az eddigi 6 éves továbbképzési időszak 4 évre módosult.</w:t>
      </w:r>
    </w:p>
    <w:p w:rsidR="002977AA" w:rsidRPr="002977AA" w:rsidRDefault="002977AA" w:rsidP="002977AA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kötelező továbbképzés: </w:t>
      </w:r>
      <w:r w:rsidRPr="002977AA">
        <w:rPr>
          <w:rFonts w:ascii="Times New Roman" w:hAnsi="Times New Roman" w:cs="Times New Roman"/>
          <w:sz w:val="24"/>
          <w:szCs w:val="24"/>
        </w:rPr>
        <w:t xml:space="preserve">az ágazat tekintetében szükséges, lényeges alapkompetenciák megszerzésére irányul. A továbbképzési pontok legalább </w:t>
      </w:r>
      <w:r w:rsidRPr="002977AA">
        <w:rPr>
          <w:rFonts w:ascii="Times New Roman" w:hAnsi="Times New Roman" w:cs="Times New Roman"/>
          <w:b/>
          <w:sz w:val="24"/>
          <w:szCs w:val="24"/>
        </w:rPr>
        <w:t>20%-át kötelező továbbképzés</w:t>
      </w:r>
      <w:r w:rsidRPr="002977AA">
        <w:rPr>
          <w:rFonts w:ascii="Times New Roman" w:hAnsi="Times New Roman" w:cs="Times New Roman"/>
          <w:sz w:val="24"/>
          <w:szCs w:val="24"/>
        </w:rPr>
        <w:t xml:space="preserve"> teljesítésével kell megszereznie a munkavállalónak.</w:t>
      </w:r>
    </w:p>
    <w:p w:rsidR="002977AA" w:rsidRPr="002977AA" w:rsidRDefault="002977AA" w:rsidP="002977AA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munkakörhöz kötött továbbképzés: </w:t>
      </w:r>
      <w:r w:rsidRPr="002977AA">
        <w:rPr>
          <w:rFonts w:ascii="Times New Roman" w:hAnsi="Times New Roman" w:cs="Times New Roman"/>
          <w:sz w:val="24"/>
          <w:szCs w:val="24"/>
        </w:rPr>
        <w:t xml:space="preserve"> az adott munkakörhöz, érintett ellátotti csoportokhoz kapcsolódó speciális, módszer specifikus ismeretek megszerzésére irányul. A továbbképzési </w:t>
      </w:r>
      <w:r w:rsidRPr="002977AA">
        <w:rPr>
          <w:rFonts w:ascii="Times New Roman" w:hAnsi="Times New Roman" w:cs="Times New Roman"/>
          <w:sz w:val="24"/>
          <w:szCs w:val="24"/>
        </w:rPr>
        <w:lastRenderedPageBreak/>
        <w:t xml:space="preserve">pontok legalább </w:t>
      </w:r>
      <w:r w:rsidRPr="002977AA">
        <w:rPr>
          <w:rFonts w:ascii="Times New Roman" w:hAnsi="Times New Roman" w:cs="Times New Roman"/>
          <w:b/>
          <w:sz w:val="24"/>
          <w:szCs w:val="24"/>
        </w:rPr>
        <w:t>40%-át munkakörhöz kötött továbbképzés</w:t>
      </w:r>
      <w:r w:rsidRPr="002977AA">
        <w:rPr>
          <w:rFonts w:ascii="Times New Roman" w:hAnsi="Times New Roman" w:cs="Times New Roman"/>
          <w:sz w:val="24"/>
          <w:szCs w:val="24"/>
        </w:rPr>
        <w:t xml:space="preserve"> teljesítésével kell megszereznie a munkavállalónak.</w:t>
      </w:r>
    </w:p>
    <w:p w:rsidR="002977AA" w:rsidRPr="002977AA" w:rsidRDefault="002977AA" w:rsidP="002977AA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i/>
          <w:iCs/>
          <w:sz w:val="24"/>
          <w:szCs w:val="24"/>
        </w:rPr>
        <w:t>választható továbbképzés:</w:t>
      </w:r>
      <w:r w:rsidRPr="002977AA">
        <w:rPr>
          <w:rFonts w:ascii="Times New Roman" w:hAnsi="Times New Roman" w:cs="Times New Roman"/>
          <w:sz w:val="24"/>
          <w:szCs w:val="24"/>
        </w:rPr>
        <w:t xml:space="preserve"> az egyéni érdeklődés figyelembevételével az önismeret, az egyéni kompetenciák vagy egyéb speciális ismeretek megszerzését célozza. A továbbképzési pontok </w:t>
      </w:r>
      <w:r w:rsidRPr="002977AA">
        <w:rPr>
          <w:rFonts w:ascii="Times New Roman" w:hAnsi="Times New Roman" w:cs="Times New Roman"/>
          <w:b/>
          <w:sz w:val="24"/>
          <w:szCs w:val="24"/>
        </w:rPr>
        <w:t>40%-át választható továbbképzés</w:t>
      </w:r>
      <w:r w:rsidRPr="002977AA">
        <w:rPr>
          <w:rFonts w:ascii="Times New Roman" w:hAnsi="Times New Roman" w:cs="Times New Roman"/>
          <w:sz w:val="24"/>
          <w:szCs w:val="24"/>
        </w:rPr>
        <w:t xml:space="preserve"> teljesítésével szerezheti meg a munkavállaló.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</w:t>
      </w:r>
      <w:r w:rsidRPr="002977AA">
        <w:rPr>
          <w:rFonts w:ascii="Times New Roman" w:hAnsi="Times New Roman" w:cs="Times New Roman"/>
          <w:bCs/>
          <w:sz w:val="24"/>
          <w:szCs w:val="24"/>
        </w:rPr>
        <w:t>kötelező továbbképzések</w:t>
      </w: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sz w:val="24"/>
          <w:szCs w:val="24"/>
        </w:rPr>
        <w:t xml:space="preserve">tervezése a fentiek figyelembevételével, előre meghatározott ütemterv alapján történik.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kötelező továbbképzési pontok megszerzésének finanszírozása több forrásból tevődik össze. A dolgozó által vállat költségek, a munkáltató által vállalt költségek, és az EFOP-os programokból államilag támogatott, ingyenes programok.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2019-ben 11 fő tudott részt venni kötelező szakmai továbbképzésen.</w:t>
      </w:r>
    </w:p>
    <w:p w:rsidR="002977AA" w:rsidRPr="002977AA" w:rsidRDefault="002977AA" w:rsidP="002977AA">
      <w:pPr>
        <w:pStyle w:val="Listaszerbekezds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1 fő </w:t>
      </w:r>
      <w:r w:rsidRPr="002977AA">
        <w:rPr>
          <w:rFonts w:ascii="Times New Roman" w:hAnsi="Times New Roman" w:cs="Times New Roman"/>
          <w:sz w:val="24"/>
          <w:szCs w:val="24"/>
        </w:rPr>
        <w:t>a munkájához figyelembe vehető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további szakképesítés megszerzésével </w:t>
      </w:r>
      <w:r w:rsidRPr="002977AA">
        <w:rPr>
          <w:rFonts w:ascii="Times New Roman" w:hAnsi="Times New Roman" w:cs="Times New Roman"/>
          <w:sz w:val="24"/>
          <w:szCs w:val="24"/>
        </w:rPr>
        <w:t>teljesítette továbbképzési kötelezettségét</w:t>
      </w:r>
    </w:p>
    <w:p w:rsidR="002977AA" w:rsidRPr="002977AA" w:rsidRDefault="002977AA" w:rsidP="002977AA">
      <w:pPr>
        <w:pStyle w:val="Listaszerbekezds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Önképzés</w:t>
      </w:r>
    </w:p>
    <w:p w:rsidR="002977AA" w:rsidRPr="002977AA" w:rsidRDefault="002977AA" w:rsidP="002977AA">
      <w:pPr>
        <w:pStyle w:val="Szvegtrzs"/>
        <w:jc w:val="both"/>
      </w:pPr>
      <w:r w:rsidRPr="002977AA">
        <w:t>A bölcsődében április 21-e, vagy ha az heti pihenőnapra vagy munkaszüneti napra esik, az azt követő legközelebbi munkanap, minden évben nevelés-gondozás nélküli munkanap. (15/1998 NM rend. 45/A §) nevelés-gondozás nélküli munkanap célja a bölcsődében dolgozók szakmai fejlesztése.</w:t>
      </w:r>
    </w:p>
    <w:p w:rsidR="002977AA" w:rsidRPr="002977AA" w:rsidRDefault="002977AA" w:rsidP="002977AA">
      <w:pPr>
        <w:pStyle w:val="Szvegtrzs"/>
        <w:jc w:val="both"/>
        <w:rPr>
          <w:b/>
        </w:rPr>
      </w:pPr>
      <w:r w:rsidRPr="002977AA">
        <w:rPr>
          <w:b/>
        </w:rPr>
        <w:t>2019-ben 5. alkalommal rendeztük meg a Magyar Bölcsődék Napját,</w:t>
      </w:r>
      <w:r w:rsidRPr="002977AA">
        <w:t xml:space="preserve"> mely ünnepséggel egybekötött </w:t>
      </w:r>
      <w:r w:rsidRPr="002977AA">
        <w:rPr>
          <w:b/>
        </w:rPr>
        <w:t xml:space="preserve">szakmai nap is volt. </w:t>
      </w:r>
    </w:p>
    <w:p w:rsidR="002977AA" w:rsidRPr="002977AA" w:rsidRDefault="002977AA" w:rsidP="002977AA">
      <w:pPr>
        <w:pStyle w:val="Szvegtrzs"/>
        <w:jc w:val="both"/>
        <w:rPr>
          <w:b/>
        </w:rPr>
      </w:pPr>
      <w:r w:rsidRPr="002977AA">
        <w:rPr>
          <w:b/>
        </w:rPr>
        <w:t xml:space="preserve">Témája: </w:t>
      </w:r>
    </w:p>
    <w:p w:rsidR="002977AA" w:rsidRPr="002977AA" w:rsidRDefault="002977AA" w:rsidP="002977AA">
      <w:pPr>
        <w:pStyle w:val="Listaszerbekezds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Dr. Mező Katalin adjunktus DEGYGYK „</w:t>
      </w:r>
      <w:r w:rsidRPr="002977AA">
        <w:rPr>
          <w:rFonts w:ascii="Times New Roman" w:hAnsi="Times New Roman" w:cs="Times New Roman"/>
          <w:sz w:val="24"/>
          <w:szCs w:val="24"/>
        </w:rPr>
        <w:t xml:space="preserve">Rendhagyó fejlődésű gyermekek” című előadása </w:t>
      </w:r>
    </w:p>
    <w:p w:rsidR="002977AA" w:rsidRPr="002977AA" w:rsidRDefault="002977AA" w:rsidP="002977AA">
      <w:pPr>
        <w:pStyle w:val="Listaszerbekezds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Sarkadi Gyuláné intézményvezető Nagyecsed </w:t>
      </w:r>
      <w:r w:rsidRPr="002977AA">
        <w:rPr>
          <w:rFonts w:ascii="Times New Roman" w:hAnsi="Times New Roman" w:cs="Times New Roman"/>
          <w:sz w:val="24"/>
          <w:szCs w:val="24"/>
        </w:rPr>
        <w:t>„Égből pottyant mesék a bölcsődében” című előadása</w:t>
      </w:r>
    </w:p>
    <w:p w:rsidR="002977AA" w:rsidRPr="002977AA" w:rsidRDefault="002977AA" w:rsidP="002977AA">
      <w:pPr>
        <w:pStyle w:val="Listaszerbekezds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Hajdú Ágota zenepedagógus </w:t>
      </w:r>
      <w:r w:rsidRPr="002977AA">
        <w:rPr>
          <w:rFonts w:ascii="Times New Roman" w:hAnsi="Times New Roman" w:cs="Times New Roman"/>
          <w:sz w:val="24"/>
          <w:szCs w:val="24"/>
        </w:rPr>
        <w:t>„Síppal, dobbal, nádi hegedűvel” zenés interaktív hangszerbemutatója</w:t>
      </w:r>
    </w:p>
    <w:p w:rsidR="002977AA" w:rsidRPr="002977AA" w:rsidRDefault="002977AA" w:rsidP="002977AA">
      <w:pPr>
        <w:pStyle w:val="Szvegtrzs"/>
        <w:jc w:val="both"/>
        <w:rPr>
          <w:b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III.5.  Jubileumi jutalom, szakmai elismerés 2019-ben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2019-ben 2 fő részére </w:t>
      </w:r>
      <w:r w:rsidRPr="002977AA">
        <w:rPr>
          <w:rFonts w:ascii="Times New Roman" w:hAnsi="Times New Roman" w:cs="Times New Roman"/>
          <w:b/>
          <w:sz w:val="24"/>
          <w:szCs w:val="24"/>
        </w:rPr>
        <w:t>30 éves jubileumi jutalom</w:t>
      </w:r>
      <w:r w:rsidRPr="002977AA">
        <w:rPr>
          <w:rFonts w:ascii="Times New Roman" w:hAnsi="Times New Roman" w:cs="Times New Roman"/>
          <w:sz w:val="24"/>
          <w:szCs w:val="24"/>
        </w:rPr>
        <w:t xml:space="preserve"> került kifizetésre. Az egyik fő a gyermek élelmezés területén dolgozó, a másik kisgyermeknevelő, akinek a nyugdíjazására is sor került 2019-ben.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„ Az év kisgyermeknevelője” </w:t>
      </w:r>
      <w:r w:rsidRPr="002977AA">
        <w:rPr>
          <w:rFonts w:ascii="Times New Roman" w:hAnsi="Times New Roman" w:cs="Times New Roman"/>
          <w:sz w:val="24"/>
          <w:szCs w:val="24"/>
        </w:rPr>
        <w:t>Alapítványi díj: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sz w:val="24"/>
          <w:szCs w:val="24"/>
        </w:rPr>
        <w:t xml:space="preserve">1 fő részére került átadásra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Kiemelkedő gondozó-nevelő tevékenységet végző, szakmai kompetenciáját magas szinten érvényesítő, a bölcsődei gondozás-nevelés elismerését, elismertségét  nagymértékben elősegítő kisgyermeknevelő ezen erőfeszítésének  elismeréséhez, a Kicsi vagyok én… Bölcsődei Alapítvány kuratóriumának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Ellenőrzések 2019-ben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IV.1. Hatósági ellenőrzés keretében a Magyar Államkincstár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helyszíni ellenőrzés célja</w:t>
      </w:r>
      <w:r w:rsidRPr="002977AA">
        <w:rPr>
          <w:rFonts w:ascii="Times New Roman" w:hAnsi="Times New Roman" w:cs="Times New Roman"/>
          <w:sz w:val="24"/>
          <w:szCs w:val="24"/>
        </w:rPr>
        <w:t xml:space="preserve"> annak megállapítása, hogy a központi költségvetés IX. fejezetéből származó 2019. évi támogatások igénylése megalapozott-e, megfelel-e a jogszabályi előírásoknak: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Az intézményi gyermekétkeztetés üzemeltetési támogatás. </w:t>
      </w:r>
    </w:p>
    <w:p w:rsidR="002977AA" w:rsidRPr="002977AA" w:rsidRDefault="002977AA" w:rsidP="002977AA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Bölcsődei üzemeltetési támogatás.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Az ellenőrzés időpontja: </w:t>
      </w:r>
      <w:r w:rsidRPr="002977AA">
        <w:rPr>
          <w:rFonts w:ascii="Times New Roman" w:hAnsi="Times New Roman" w:cs="Times New Roman"/>
          <w:sz w:val="24"/>
          <w:szCs w:val="24"/>
        </w:rPr>
        <w:t xml:space="preserve">2019.07.24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Az összegző megállapítást a SZAB-ÁHI/3196-11/2019 sz. határozat tartalmazza.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Szakmai munka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Intézményünkben a szakmai munka a Bölcsődei nevelés-gondozás országos alapprogramja  alapján kidolgozott </w:t>
      </w:r>
      <w:r w:rsidRPr="002977AA">
        <w:rPr>
          <w:rFonts w:ascii="Times New Roman" w:hAnsi="Times New Roman" w:cs="Times New Roman"/>
          <w:b/>
          <w:sz w:val="24"/>
          <w:szCs w:val="24"/>
        </w:rPr>
        <w:t>helyi nevelési program szerint folyik</w:t>
      </w:r>
      <w:r w:rsidRPr="002977AA">
        <w:rPr>
          <w:rFonts w:ascii="Times New Roman" w:hAnsi="Times New Roman" w:cs="Times New Roman"/>
          <w:sz w:val="24"/>
          <w:szCs w:val="24"/>
        </w:rPr>
        <w:t xml:space="preserve"> (15/1998 (IV.30) NM rend. 41§ (1) (2)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A bölcsőde Szakmai Programját a fenntartó hagyja jóvá, ennek érvényességi ideje 2021. év.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Nevelési célok és feladatok kisgyermekkorban</w:t>
      </w:r>
    </w:p>
    <w:p w:rsidR="002977AA" w:rsidRPr="002977AA" w:rsidRDefault="002977AA" w:rsidP="002977AA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>A bölcsődei nevelés célja, hogy a kisgyermekek elsajátítsák azokat a készségeket, képességeket, amelyek segítik őket abban, hogy hatékonyan és kiegyensúlyozottan viselkedjenek saját kulturális környezetükben, sikeresen alkalmazkodjanak annak változásaihoz. A bölcsődei nevelés mindezt olyan szemlélettel és módszerekkel teszi, amelyek segítik a családi nevelés elsődlegességének tiszteletét.</w:t>
      </w:r>
    </w:p>
    <w:p w:rsidR="002977AA" w:rsidRPr="002977AA" w:rsidRDefault="002977AA" w:rsidP="002977AA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bölcsődei nevelés további célja, hogy a koragyermekkori intervenció szemléletének széles körű értelmezésével összhangban minden kisgyermekre és családjára kiterjedő prevenciós tevékenységet folytasson. A bölcsődei ellátást nyújtó intézmény, szolgáltató családbarát intézményként, szolgáltatásként hozzájárul a családok életminőségének javításához, a szülők munkavállalási esélyeinek növeléséhez.</w:t>
      </w: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Az első kötődések kialakulásának, és megerősödésének az elősegítése, valamint az aktív tevékeny életmód kialakítása, derűs kisgyermekkor biztosítása.</w:t>
      </w: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Ezen nevelési célok megvalósítása érdekében, bölcsődei gondozás-nevelés általános alapelveinek figyelembe vételével fogalmaztuk meg saját prioritásainak.</w:t>
      </w: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  <w:r w:rsidRPr="002977AA">
        <w:rPr>
          <w:rFonts w:ascii="Times New Roman" w:hAnsi="Times New Roman" w:cs="Times New Roman"/>
          <w:b/>
        </w:rPr>
        <w:t>V.1. Az intézmény kapcsolatrendszere</w:t>
      </w: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  <w:b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mi hivatásunkban a legfőbb értéket az emberi kapcsolatok határozzák meg.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kisgyermeknevelő– szülő kapcsolat</w:t>
      </w:r>
    </w:p>
    <w:p w:rsidR="002977AA" w:rsidRPr="002977AA" w:rsidRDefault="002977AA" w:rsidP="002977AA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folyamatos napi információ csere</w:t>
      </w:r>
    </w:p>
    <w:p w:rsidR="002977AA" w:rsidRPr="002977AA" w:rsidRDefault="002977AA" w:rsidP="002977AA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szülői értekezletek (évente minimum 2 alkalommal, de szükség szerint)</w:t>
      </w:r>
    </w:p>
    <w:p w:rsidR="002977AA" w:rsidRPr="002977AA" w:rsidRDefault="002977AA" w:rsidP="002977AA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Családlátogatás (90%-ban tudjuk elvégezni)</w:t>
      </w:r>
    </w:p>
    <w:p w:rsidR="002977AA" w:rsidRPr="002977AA" w:rsidRDefault="002977AA" w:rsidP="002977AA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ismételt családlátogatás (problémás helyzetekben)</w:t>
      </w:r>
    </w:p>
    <w:p w:rsidR="002977AA" w:rsidRPr="002977AA" w:rsidRDefault="002977AA" w:rsidP="002977AA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szülőcsoportos beszélgetések (szülők által fontosnak ítélt nevelési helyzetekről)</w:t>
      </w:r>
    </w:p>
    <w:p w:rsidR="002977AA" w:rsidRPr="002977AA" w:rsidRDefault="002977AA" w:rsidP="002977AA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folyamatos szülővel történő beszoktatás lehetősége</w:t>
      </w:r>
    </w:p>
    <w:p w:rsidR="002977AA" w:rsidRPr="002977AA" w:rsidRDefault="002977AA" w:rsidP="002977AA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családi rendezvények</w:t>
      </w:r>
    </w:p>
    <w:p w:rsidR="002977AA" w:rsidRPr="002977AA" w:rsidRDefault="002977AA" w:rsidP="002977AA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szülői munkaestek</w:t>
      </w:r>
    </w:p>
    <w:p w:rsidR="002977AA" w:rsidRPr="002977AA" w:rsidRDefault="002977AA" w:rsidP="00297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hirdetőtábla</w:t>
      </w:r>
    </w:p>
    <w:p w:rsidR="002977AA" w:rsidRPr="002977AA" w:rsidRDefault="002977AA" w:rsidP="00297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üzenő füzet</w:t>
      </w:r>
    </w:p>
    <w:p w:rsidR="002977AA" w:rsidRPr="002977AA" w:rsidRDefault="002977AA" w:rsidP="00297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írásos tájékoztatás</w:t>
      </w:r>
    </w:p>
    <w:p w:rsidR="002977AA" w:rsidRPr="002977AA" w:rsidRDefault="002977AA" w:rsidP="002977A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nyílt napok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kisgyermeknevelő – gyermek kapcsolat</w:t>
      </w:r>
    </w:p>
    <w:p w:rsidR="002977AA" w:rsidRPr="002977AA" w:rsidRDefault="002977AA" w:rsidP="002977AA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Egy kicsit a kóstolgatással kezdődik, kicsit a családlátogatással folytatódik és a beszoktatásnál teljesedik ki.</w:t>
      </w:r>
    </w:p>
    <w:p w:rsidR="002977AA" w:rsidRPr="002977AA" w:rsidRDefault="002977AA" w:rsidP="002977AA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Egyéni bánásmód, állandóság, rendszeresség, fokozatosság előtérbe helyezése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munkatársi kapcsolatok</w:t>
      </w:r>
    </w:p>
    <w:p w:rsidR="002977AA" w:rsidRPr="002977AA" w:rsidRDefault="002977AA" w:rsidP="002977AA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 xml:space="preserve">továbbképzéseken </w:t>
      </w:r>
      <w:r w:rsidRPr="002977AA">
        <w:rPr>
          <w:rFonts w:ascii="Times New Roman" w:hAnsi="Times New Roman" w:cs="Times New Roman"/>
          <w:sz w:val="24"/>
          <w:szCs w:val="24"/>
        </w:rPr>
        <w:t>való részvétel</w:t>
      </w:r>
    </w:p>
    <w:p w:rsidR="002977AA" w:rsidRPr="002977AA" w:rsidRDefault="002977AA" w:rsidP="002977AA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 xml:space="preserve">Házi továbbképzések, </w:t>
      </w:r>
    </w:p>
    <w:p w:rsidR="002977AA" w:rsidRPr="002977AA" w:rsidRDefault="002977AA" w:rsidP="002977AA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lastRenderedPageBreak/>
        <w:t>Esetmegbeszéléseken való részvétel</w:t>
      </w:r>
    </w:p>
    <w:p w:rsidR="002977AA" w:rsidRPr="002977AA" w:rsidRDefault="002977AA" w:rsidP="002977AA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 xml:space="preserve">Szakmai tapasztalatcserék, </w:t>
      </w:r>
    </w:p>
    <w:p w:rsidR="002977AA" w:rsidRPr="002977AA" w:rsidRDefault="002977AA" w:rsidP="002977AA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Konferenciákon való részvétel</w:t>
      </w:r>
    </w:p>
    <w:p w:rsidR="002977AA" w:rsidRPr="002977AA" w:rsidRDefault="002977AA" w:rsidP="002977AA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Kommunikációs tréning</w:t>
      </w: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bCs/>
          <w:sz w:val="24"/>
          <w:szCs w:val="24"/>
        </w:rPr>
        <w:t>melynek</w:t>
      </w:r>
      <w:r w:rsidRPr="002977AA">
        <w:rPr>
          <w:rFonts w:ascii="Times New Roman" w:hAnsi="Times New Roman" w:cs="Times New Roman"/>
          <w:sz w:val="24"/>
          <w:szCs w:val="24"/>
        </w:rPr>
        <w:t xml:space="preserve"> segítségével a kisgyermeknevelők a szülőkkel való beszélgetéshez kapnak segítséget</w:t>
      </w:r>
    </w:p>
    <w:p w:rsidR="002977AA" w:rsidRPr="002977AA" w:rsidRDefault="002977AA" w:rsidP="002977AA">
      <w:pPr>
        <w:pStyle w:val="Szvegtrzs"/>
        <w:rPr>
          <w:b/>
          <w:bCs/>
        </w:rPr>
      </w:pPr>
    </w:p>
    <w:p w:rsidR="002977AA" w:rsidRPr="002977AA" w:rsidRDefault="002977AA" w:rsidP="002977AA">
      <w:pPr>
        <w:pStyle w:val="Szvegtrzs"/>
        <w:rPr>
          <w:b/>
          <w:bCs/>
        </w:rPr>
      </w:pPr>
    </w:p>
    <w:p w:rsidR="002977AA" w:rsidRPr="002977AA" w:rsidRDefault="002977AA" w:rsidP="002977AA">
      <w:pPr>
        <w:pStyle w:val="Szvegtrzs"/>
      </w:pPr>
      <w:r w:rsidRPr="002977AA">
        <w:rPr>
          <w:b/>
          <w:bCs/>
        </w:rPr>
        <w:t>Kapcsolat az óvodával</w:t>
      </w:r>
    </w:p>
    <w:p w:rsidR="002977AA" w:rsidRPr="002977AA" w:rsidRDefault="002977AA" w:rsidP="002977AA">
      <w:pPr>
        <w:pStyle w:val="Szvegtrzs"/>
        <w:jc w:val="both"/>
      </w:pPr>
      <w:r w:rsidRPr="002977AA">
        <w:t>A bölcsődéből az óvodába távozó gyermekek zavartalan átadása érdekében a bölcsőde vezetője és a kisgyermeknevelők kapcsolatot tartanak a fogadó óvodákkal.</w:t>
      </w:r>
    </w:p>
    <w:p w:rsidR="002977AA" w:rsidRPr="002977AA" w:rsidRDefault="002977AA" w:rsidP="002977AA">
      <w:pPr>
        <w:pStyle w:val="Szvegtrzs"/>
        <w:jc w:val="both"/>
      </w:pPr>
      <w:r w:rsidRPr="002977AA">
        <w:t>Az óvoda a gyermekcsoportok összeállításánál figyelembe veszi a bölcsődéből együtt óvodába kerülő gyermekeket.</w:t>
      </w:r>
    </w:p>
    <w:p w:rsidR="002977AA" w:rsidRPr="002977AA" w:rsidRDefault="002977AA" w:rsidP="002977AA">
      <w:pPr>
        <w:pStyle w:val="Szvegtrzs"/>
        <w:jc w:val="both"/>
      </w:pPr>
      <w:r w:rsidRPr="002977AA">
        <w:t>Az évközi átadásokat a bölcsődéből az óvodába a gyermek személyiség fejlődése szempontjából kerülni érdemes, és nem is gyakorlat a két intézmény között</w:t>
      </w:r>
    </w:p>
    <w:p w:rsidR="002977AA" w:rsidRPr="002977AA" w:rsidRDefault="002977AA" w:rsidP="002977AA">
      <w:pPr>
        <w:pStyle w:val="Szvegtrzs"/>
        <w:rPr>
          <w:b/>
        </w:rPr>
      </w:pPr>
      <w:r w:rsidRPr="002977AA">
        <w:rPr>
          <w:b/>
        </w:rPr>
        <w:t xml:space="preserve"> Kapcsolat a gyermekjóléti szolgálattal</w:t>
      </w:r>
    </w:p>
    <w:p w:rsidR="002977AA" w:rsidRPr="002977AA" w:rsidRDefault="002977AA" w:rsidP="002977AA">
      <w:pPr>
        <w:ind w:right="15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Az 1997. évi XXXI.tv 17. §-a alapján</w:t>
      </w:r>
      <w:r w:rsidRPr="002977AA">
        <w:rPr>
          <w:rFonts w:ascii="Times New Roman" w:hAnsi="Times New Roman" w:cs="Times New Roman"/>
          <w:sz w:val="24"/>
          <w:szCs w:val="24"/>
        </w:rPr>
        <w:t xml:space="preserve"> a bölcsőde gyermekvédelmi rendszerhez kapcsolódó feladatot lát el, a gyermek családban történő nevelkedésének elősegítése, a gyermek veszélyeztetettségének megelőzése és megszüntetése érdekében.</w:t>
      </w:r>
      <w:bookmarkStart w:id="1" w:name="pr238"/>
      <w:bookmarkEnd w:id="1"/>
    </w:p>
    <w:p w:rsidR="002977AA" w:rsidRPr="002977AA" w:rsidRDefault="002977AA" w:rsidP="002977AA">
      <w:pPr>
        <w:ind w:right="150"/>
        <w:rPr>
          <w:rFonts w:ascii="Times New Roman" w:hAnsi="Times New Roman" w:cs="Times New Roman"/>
          <w:sz w:val="24"/>
          <w:szCs w:val="24"/>
        </w:rPr>
      </w:pPr>
      <w:bookmarkStart w:id="2" w:name="pr252"/>
      <w:bookmarkEnd w:id="2"/>
      <w:r w:rsidRPr="002977AA">
        <w:rPr>
          <w:rFonts w:ascii="Times New Roman" w:hAnsi="Times New Roman" w:cs="Times New Roman"/>
          <w:iCs/>
          <w:sz w:val="24"/>
          <w:szCs w:val="24"/>
        </w:rPr>
        <w:t>Köteles</w:t>
      </w:r>
      <w:r w:rsidRPr="002977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sz w:val="24"/>
          <w:szCs w:val="24"/>
        </w:rPr>
        <w:t>jelzéssel élni a gyermek veszélyeztetettsége esetén a gyermekjóléti szolgálatnál, eljárást kezdeményezni a gyermek bántalmazása, illetve súlyos elhanyagolása vagy egyéb más, súlyos veszélyeztető ok fennállása esetén.</w:t>
      </w:r>
    </w:p>
    <w:p w:rsidR="002977AA" w:rsidRPr="002977AA" w:rsidRDefault="002977AA" w:rsidP="002977AA">
      <w:pPr>
        <w:ind w:left="150" w:right="15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bölcsőde rész vesz az észlelő és jelző rendszer munkájában, együttműködése a gyermekjóléti szolgálattal kétirányú és folyamatos. </w:t>
      </w:r>
    </w:p>
    <w:p w:rsidR="002977AA" w:rsidRPr="002977AA" w:rsidRDefault="002977AA" w:rsidP="002977AA">
      <w:pPr>
        <w:ind w:left="150" w:right="15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Módszerei:</w:t>
      </w:r>
    </w:p>
    <w:p w:rsidR="002977AA" w:rsidRPr="002977AA" w:rsidRDefault="002977AA" w:rsidP="002977AA">
      <w:pPr>
        <w:pStyle w:val="Listaszerbekezds"/>
        <w:numPr>
          <w:ilvl w:val="0"/>
          <w:numId w:val="29"/>
        </w:numPr>
        <w:spacing w:after="0" w:line="240" w:lineRule="auto"/>
        <w:ind w:right="1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Jelzés a gyermek veszélyeztetettségének észlelése esetén</w:t>
      </w:r>
    </w:p>
    <w:p w:rsidR="002977AA" w:rsidRPr="002977AA" w:rsidRDefault="002977AA" w:rsidP="002977AA">
      <w:pPr>
        <w:pStyle w:val="Listaszerbekezds"/>
        <w:numPr>
          <w:ilvl w:val="0"/>
          <w:numId w:val="29"/>
        </w:numPr>
        <w:spacing w:after="0" w:line="240" w:lineRule="auto"/>
        <w:ind w:right="1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tanácskozásokon való részvétel</w:t>
      </w:r>
    </w:p>
    <w:p w:rsidR="002977AA" w:rsidRPr="002977AA" w:rsidRDefault="002977AA" w:rsidP="002977AA">
      <w:pPr>
        <w:pStyle w:val="Listaszerbekezds"/>
        <w:numPr>
          <w:ilvl w:val="0"/>
          <w:numId w:val="29"/>
        </w:numPr>
        <w:spacing w:after="0" w:line="240" w:lineRule="auto"/>
        <w:ind w:right="1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éves beszámoló készítése az intézmény gyermekvédelmi tevékenységéről</w:t>
      </w:r>
    </w:p>
    <w:p w:rsidR="002977AA" w:rsidRPr="002977AA" w:rsidRDefault="002977AA" w:rsidP="002977AA">
      <w:pPr>
        <w:pStyle w:val="Listaszerbekezds"/>
        <w:numPr>
          <w:ilvl w:val="0"/>
          <w:numId w:val="29"/>
        </w:numPr>
        <w:spacing w:after="0" w:line="240" w:lineRule="auto"/>
        <w:ind w:right="1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pedagógiai vélemény készítése a gondozott gyermekről a gyermekjóléti szolgálat kérésére</w:t>
      </w:r>
    </w:p>
    <w:p w:rsidR="002977AA" w:rsidRPr="002977AA" w:rsidRDefault="002977AA" w:rsidP="002977AA">
      <w:pPr>
        <w:pStyle w:val="Szvegtrzs"/>
      </w:pPr>
    </w:p>
    <w:p w:rsidR="002977AA" w:rsidRPr="002977AA" w:rsidRDefault="002977AA" w:rsidP="002977AA">
      <w:pPr>
        <w:pStyle w:val="Szvegtrzs"/>
        <w:rPr>
          <w:b/>
        </w:rPr>
      </w:pPr>
      <w:r w:rsidRPr="002977AA">
        <w:rPr>
          <w:b/>
        </w:rPr>
        <w:t>Kapcsolat a felsőoktatási képző intézményekkel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Bölcsődénk aktív szerepet vállal a kisgyermeknevelők képzésében. Gyakorló terepintézménye vagyunk a:</w:t>
      </w:r>
    </w:p>
    <w:p w:rsidR="002977AA" w:rsidRPr="002977AA" w:rsidRDefault="002977AA" w:rsidP="002977AA">
      <w:pPr>
        <w:pStyle w:val="Nincstrkz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Debreceni Egyetem Gyermeknevelési és Gyógypedagógiai Karának, </w:t>
      </w:r>
    </w:p>
    <w:p w:rsidR="002977AA" w:rsidRPr="002977AA" w:rsidRDefault="002977AA" w:rsidP="002977AA">
      <w:pPr>
        <w:pStyle w:val="Nincstrkz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Nyíregyházi Egyetem Pedagógiai Karának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hallgatók mentorálását, gyakorlati felkészítését, a gyakorlati vizsgák lebonyolítását mentorpedagógus kolléga biztosítja.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2019-ben 4 hallgató gyakorlati felkészítését és vizsgáját segítette és végezte intézményünk.</w:t>
      </w:r>
    </w:p>
    <w:p w:rsidR="002977AA" w:rsidRPr="002977AA" w:rsidRDefault="002977AA" w:rsidP="002977AA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FB9DD7B" wp14:editId="087276B4">
            <wp:extent cx="4933950" cy="3848100"/>
            <wp:effectExtent l="19050" t="0" r="0" b="0"/>
            <wp:docPr id="4" name="Kép 1" descr="https://scontent-vie1-1.xx.fbcdn.net/v/t1.15752-9/s2048x2048/88039914_869838196796197_7420906826889166848_n.jpg?_nc_cat=110&amp;_nc_sid=b96e70&amp;_nc_ohc=DQVPWGkiJoYAX9Kk80S&amp;_nc_ht=scontent-vie1-1.xx&amp;_nc_tp=7&amp;oh=13fbc2906b0b0543308973560a74d9d9&amp;oe=5E82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s2048x2048/88039914_869838196796197_7420906826889166848_n.jpg?_nc_cat=110&amp;_nc_sid=b96e70&amp;_nc_ohc=DQVPWGkiJoYAX9Kk80S&amp;_nc_ht=scontent-vie1-1.xx&amp;_nc_tp=7&amp;oh=13fbc2906b0b0543308973560a74d9d9&amp;oe=5E82159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16" cy="385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Kapcsolattartás a szakmai szervezetekkel </w:t>
      </w:r>
    </w:p>
    <w:p w:rsidR="002977AA" w:rsidRPr="002977AA" w:rsidRDefault="002977AA" w:rsidP="002977AA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Intézményünk közeli és eredményes kapcsolatot tart fent a: </w:t>
      </w:r>
    </w:p>
    <w:p w:rsidR="002977AA" w:rsidRPr="002977AA" w:rsidRDefault="002977AA" w:rsidP="002977AA">
      <w:pPr>
        <w:pStyle w:val="Nincstrkz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Szolnok Megyei Regionális Bázis Intézménnyel, </w:t>
      </w:r>
    </w:p>
    <w:p w:rsidR="002977AA" w:rsidRPr="002977AA" w:rsidRDefault="002977AA" w:rsidP="002977AA">
      <w:pPr>
        <w:pStyle w:val="Nincstrkz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Szabolcs-Szatmár Bereg Megyei módszertani tanácsadóval, és </w:t>
      </w:r>
    </w:p>
    <w:p w:rsidR="002977AA" w:rsidRPr="002977AA" w:rsidRDefault="002977AA" w:rsidP="002977AA">
      <w:pPr>
        <w:pStyle w:val="Nincstrkz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Magyar Bölcsődék Egyesületével.</w:t>
      </w:r>
    </w:p>
    <w:p w:rsidR="002977AA" w:rsidRPr="002977AA" w:rsidRDefault="002977AA" w:rsidP="002977AA">
      <w:pPr>
        <w:pStyle w:val="Nincstrkz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Szvegtrzs"/>
        <w:jc w:val="both"/>
        <w:rPr>
          <w:b/>
        </w:rPr>
      </w:pPr>
      <w:r w:rsidRPr="002977AA">
        <w:rPr>
          <w:b/>
        </w:rPr>
        <w:t>Részt veszünk a bölcsődei módszertani munkában.</w:t>
      </w:r>
      <w:r w:rsidRPr="002977AA">
        <w:t xml:space="preserve"> Intézményünkben </w:t>
      </w:r>
      <w:r w:rsidRPr="002977AA">
        <w:rPr>
          <w:b/>
        </w:rPr>
        <w:t>egy fő bölcsődei szakértő megbízást kapott</w:t>
      </w:r>
      <w:r w:rsidRPr="002977AA">
        <w:t xml:space="preserve"> a Magyar Bölcsődék Egyesületétől, </w:t>
      </w:r>
      <w:r w:rsidRPr="002977AA">
        <w:rPr>
          <w:b/>
        </w:rPr>
        <w:t xml:space="preserve">és együttműködik a Szabolcs-Szatmár-Bereg Megyei Kormányhivatallal a bölcsődei ellenőrzések lebonyolításában.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fenntartóval való kapcsolattartás</w:t>
      </w:r>
    </w:p>
    <w:p w:rsidR="002977AA" w:rsidRPr="002977AA" w:rsidRDefault="002977AA" w:rsidP="002977AA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2977AA">
        <w:rPr>
          <w:rFonts w:ascii="Times New Roman" w:hAnsi="Times New Roman" w:cs="Times New Roman"/>
          <w:sz w:val="24"/>
          <w:szCs w:val="24"/>
        </w:rPr>
        <w:t>: értekezleteken, rendezvényeken való részvétel, a működés jogszerűségének biztosítása céljából történő együttműködés, beszámolók készítése.</w:t>
      </w:r>
    </w:p>
    <w:p w:rsidR="002977AA" w:rsidRPr="002977AA" w:rsidRDefault="002977AA" w:rsidP="002977AA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Tiszavasvári Városi Kincstár</w:t>
      </w:r>
      <w:r w:rsidRPr="002977AA">
        <w:rPr>
          <w:rFonts w:ascii="Times New Roman" w:hAnsi="Times New Roman" w:cs="Times New Roman"/>
          <w:sz w:val="24"/>
          <w:szCs w:val="24"/>
        </w:rPr>
        <w:t>: Gazdálkodási-pénzügyi szempontból történő folyamatos együttműködés.</w:t>
      </w: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Kapcsolattartás más  intézményekkel</w:t>
      </w:r>
    </w:p>
    <w:p w:rsidR="002977AA" w:rsidRPr="002977AA" w:rsidRDefault="002977AA" w:rsidP="002977AA">
      <w:pPr>
        <w:pStyle w:val="Listaszerbekezds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Közművelődési intézmények</w:t>
      </w:r>
      <w:r w:rsidRPr="002977AA">
        <w:rPr>
          <w:rFonts w:ascii="Times New Roman" w:hAnsi="Times New Roman" w:cs="Times New Roman"/>
          <w:sz w:val="24"/>
          <w:szCs w:val="24"/>
        </w:rPr>
        <w:t xml:space="preserve"> (Találkozások Háza,  Vasvári Pál Múzeum) Egymás rendezvényeinek látogatása</w:t>
      </w:r>
    </w:p>
    <w:p w:rsidR="002977AA" w:rsidRPr="002977AA" w:rsidRDefault="002977AA" w:rsidP="002977AA">
      <w:pPr>
        <w:pStyle w:val="Listaszerbekezds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Tivaszolg Kft:</w:t>
      </w:r>
    </w:p>
    <w:p w:rsidR="002977AA" w:rsidRPr="002977AA" w:rsidRDefault="002977AA" w:rsidP="002977AA">
      <w:pPr>
        <w:pStyle w:val="Listaszerbekezds"/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Közfoglalkoztatással kapcsolatos együttműködés. </w:t>
      </w:r>
    </w:p>
    <w:p w:rsidR="002977AA" w:rsidRPr="002977AA" w:rsidRDefault="002977AA" w:rsidP="002977AA">
      <w:pPr>
        <w:pStyle w:val="Listaszerbekezds"/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Közétkeztetéssel kapcsolatos szakmai egyeztetések, szakmai képzések, továbbképzések egyeztetése, közbeszerzési eljárás lefolytatásában való együttműködés, rendezvényekkel kapcsolatos együttműködés.</w:t>
      </w:r>
    </w:p>
    <w:p w:rsidR="002977AA" w:rsidRPr="002977AA" w:rsidRDefault="002977AA" w:rsidP="002977A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 Kapcsolattartás a Bölcsődei Alapítvány kuratóriumával</w:t>
      </w:r>
    </w:p>
    <w:p w:rsidR="002977AA" w:rsidRPr="002977AA" w:rsidRDefault="002977AA" w:rsidP="002977AA">
      <w:pPr>
        <w:pStyle w:val="Szvegtrzs"/>
        <w:numPr>
          <w:ilvl w:val="0"/>
          <w:numId w:val="20"/>
        </w:numPr>
        <w:jc w:val="both"/>
      </w:pPr>
      <w:r w:rsidRPr="002977AA">
        <w:t>Alapítványi díj odaítéléséhez javaslattétel</w:t>
      </w:r>
    </w:p>
    <w:p w:rsidR="002977AA" w:rsidRPr="002977AA" w:rsidRDefault="002977AA" w:rsidP="002977AA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Bölcsődei rendezvények támogatásával kapcsolatos együttműködés </w:t>
      </w:r>
    </w:p>
    <w:p w:rsidR="002977AA" w:rsidRPr="002977AA" w:rsidRDefault="002977AA" w:rsidP="002977AA">
      <w:pPr>
        <w:ind w:left="708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Gyermeknapi rendezvény, Magyar Bölcsődék Napja </w:t>
      </w:r>
    </w:p>
    <w:p w:rsidR="002977AA" w:rsidRPr="002977AA" w:rsidRDefault="002977AA" w:rsidP="002977AA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Szolgáltatások támogatása</w:t>
      </w:r>
    </w:p>
    <w:p w:rsidR="002977AA" w:rsidRPr="002977AA" w:rsidRDefault="002977AA" w:rsidP="002977AA">
      <w:pPr>
        <w:ind w:left="708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Sószoba üzemeltetési költségeinek finanszírozása</w:t>
      </w:r>
    </w:p>
    <w:p w:rsidR="002977AA" w:rsidRPr="002977AA" w:rsidRDefault="002977AA" w:rsidP="002977AA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Pénzbeli támogatással kapcsolatos igények benyújtása</w:t>
      </w:r>
    </w:p>
    <w:p w:rsidR="002977AA" w:rsidRPr="002977AA" w:rsidRDefault="002977AA" w:rsidP="002977AA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Eszköz támogatással kapcsolatos kérések</w:t>
      </w:r>
    </w:p>
    <w:p w:rsidR="002977AA" w:rsidRPr="002977AA" w:rsidRDefault="002977AA" w:rsidP="002977AA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Pályázatírással kapcsolatos együttműködés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ab/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V.2. Gyermekvédelmi munka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pStyle w:val="Szvegtrzs"/>
      </w:pPr>
      <w:r w:rsidRPr="002977AA">
        <w:t>Az 1997 évi XXXI. tv a gyermekek védelméről és a gyámügyi igazgatásról meghatározza a jelzőrendszer tagjait, kötelező együttműködésüket, és feladataikat</w:t>
      </w: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</w:rPr>
        <w:t>A bölcsőde az észlelő és jelző rendszer része, és rendszeresen részt vesz a gyermekjóléti szolgálat észlelő és jelzőrendszeri megbeszélésein. Az intézményt a bölcsődevezető, vagy helyettese képviseli, aki tájékoztatja a gyermekjóléti szolgálatot a problémás helyzetekről, és javaslataival segíti a jelzőrendszer munkáját.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évben is rendszeresen részt vettünk:</w:t>
      </w:r>
    </w:p>
    <w:p w:rsidR="002977AA" w:rsidRPr="002977AA" w:rsidRDefault="002977AA" w:rsidP="002977AA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Esetmegbeszéléseken, esetkonferenciákon </w:t>
      </w:r>
    </w:p>
    <w:p w:rsidR="002977AA" w:rsidRPr="002977AA" w:rsidRDefault="002977AA" w:rsidP="002977AA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gyermekvédelmi észlelő és jelző rendszer munkájában (éves beszámoló készítése, megbeszéléseken való részvétel)</w:t>
      </w:r>
    </w:p>
    <w:p w:rsidR="002977AA" w:rsidRPr="002977AA" w:rsidRDefault="002977AA" w:rsidP="002977AA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jellemzést készítettünk a gyermekekről, családokról  a gyermekjóléti szolgálat,  fejlesztő központ részére</w:t>
      </w:r>
    </w:p>
    <w:p w:rsidR="002977AA" w:rsidRPr="002977AA" w:rsidRDefault="002977AA" w:rsidP="002977AA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 xml:space="preserve">szükség esetén jelzéssel élünk a gyermekjóléti szolgálat felé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2019 évben a bölcsődei ellátottak közül </w:t>
      </w:r>
      <w:r w:rsidRPr="002977AA">
        <w:rPr>
          <w:rFonts w:ascii="Times New Roman" w:hAnsi="Times New Roman" w:cs="Times New Roman"/>
          <w:b/>
          <w:sz w:val="24"/>
          <w:szCs w:val="24"/>
        </w:rPr>
        <w:t>7 fő</w:t>
      </w:r>
      <w:r w:rsidRPr="002977AA">
        <w:rPr>
          <w:rFonts w:ascii="Times New Roman" w:hAnsi="Times New Roman" w:cs="Times New Roman"/>
          <w:sz w:val="24"/>
          <w:szCs w:val="24"/>
        </w:rPr>
        <w:t xml:space="preserve"> részesült rövidebb-hosszabb ideig gyermekvédelmi kedvezményben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nagycsaládból érkezett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20 fő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hátrányos és halmozottan hátrányos helyzet megállapításának szabályait a gyermekek védelméről és a gyámügyi igazgatásról szóló 1997. évi XXXI. törvény 67/A, §-a határozza meg.  Ez alapján 2019-ben:</w:t>
      </w:r>
    </w:p>
    <w:p w:rsidR="002977AA" w:rsidRPr="002977AA" w:rsidRDefault="002977AA" w:rsidP="002977AA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Hátrányos helyzetű </w:t>
      </w:r>
      <w:r w:rsidRPr="002977AA">
        <w:rPr>
          <w:rFonts w:ascii="Times New Roman" w:hAnsi="Times New Roman" w:cs="Times New Roman"/>
          <w:b/>
          <w:sz w:val="24"/>
          <w:szCs w:val="24"/>
        </w:rPr>
        <w:t>4 fő</w:t>
      </w:r>
    </w:p>
    <w:p w:rsidR="002977AA" w:rsidRPr="002977AA" w:rsidRDefault="002977AA" w:rsidP="002977AA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Halmozottan hátrányos helyzetű </w:t>
      </w:r>
      <w:r w:rsidRPr="002977AA">
        <w:rPr>
          <w:rFonts w:ascii="Times New Roman" w:hAnsi="Times New Roman" w:cs="Times New Roman"/>
          <w:b/>
          <w:sz w:val="24"/>
          <w:szCs w:val="24"/>
        </w:rPr>
        <w:t>1 fő</w:t>
      </w:r>
    </w:p>
    <w:p w:rsidR="002977AA" w:rsidRPr="002977AA" w:rsidRDefault="002977AA" w:rsidP="002977AA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Védelembe vett </w:t>
      </w:r>
      <w:r w:rsidRPr="002977AA">
        <w:rPr>
          <w:rFonts w:ascii="Times New Roman" w:hAnsi="Times New Roman" w:cs="Times New Roman"/>
          <w:b/>
          <w:sz w:val="24"/>
          <w:szCs w:val="24"/>
        </w:rPr>
        <w:t>1 fő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diagram a fenti adatokat 2019-ben bölcsődét igénylők számához viszonyítva szemlélteti (120 fő)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A4081A7" wp14:editId="07BAA83B">
            <wp:extent cx="4693920" cy="2628900"/>
            <wp:effectExtent l="19050" t="0" r="11430" b="0"/>
            <wp:docPr id="10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bölcsődének, mint intézménynek, jellegéből adódóan fő prevenciós tevékenysége az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elsődleges prevenciós munka </w:t>
      </w:r>
      <w:r w:rsidRPr="002977AA">
        <w:rPr>
          <w:rFonts w:ascii="Times New Roman" w:hAnsi="Times New Roman" w:cs="Times New Roman"/>
          <w:sz w:val="24"/>
          <w:szCs w:val="24"/>
        </w:rPr>
        <w:t xml:space="preserve">(azonosulási minta, egészséges életmódra nevelés, fogászati prevenció, kultur higiénés szokások kialakítása stb.) Ennek a feladatnak az ellátásához jó együttműködés szükséges az észlelő- és jelzőrendszer más tagjaival (védőnők, gyermekorvos)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gyermekvédelmi munka a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másodlagos prevenciós tevékenységhez </w:t>
      </w:r>
      <w:r w:rsidRPr="002977AA">
        <w:rPr>
          <w:rFonts w:ascii="Times New Roman" w:hAnsi="Times New Roman" w:cs="Times New Roman"/>
          <w:sz w:val="24"/>
          <w:szCs w:val="24"/>
        </w:rPr>
        <w:t xml:space="preserve">tartozik. </w:t>
      </w:r>
    </w:p>
    <w:p w:rsidR="002977AA" w:rsidRPr="002977AA" w:rsidRDefault="002977AA" w:rsidP="002977AA">
      <w:pPr>
        <w:pStyle w:val="Szvegtrzs"/>
        <w:jc w:val="both"/>
      </w:pPr>
      <w:r w:rsidRPr="002977AA">
        <w:lastRenderedPageBreak/>
        <w:t xml:space="preserve">Hátrányos helyzetű és deviáns családok gyermekei esetében maga a </w:t>
      </w:r>
      <w:r w:rsidRPr="002977AA">
        <w:rPr>
          <w:b/>
        </w:rPr>
        <w:t>bölcsődei ellátás</w:t>
      </w:r>
      <w:r w:rsidRPr="002977AA">
        <w:t xml:space="preserve"> </w:t>
      </w:r>
      <w:r w:rsidRPr="002977AA">
        <w:rPr>
          <w:b/>
        </w:rPr>
        <w:t>prevenció és korrekció is egyben</w:t>
      </w:r>
      <w:r w:rsidRPr="002977AA">
        <w:t xml:space="preserve">.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jellemző azonban az, hogy </w:t>
      </w:r>
      <w:r w:rsidRPr="002977AA">
        <w:rPr>
          <w:rFonts w:ascii="Times New Roman" w:hAnsi="Times New Roman" w:cs="Times New Roman"/>
          <w:b/>
          <w:sz w:val="24"/>
          <w:szCs w:val="24"/>
        </w:rPr>
        <w:t>bölcsődei ellátást elsősorban a jobb kondícióval bíró családok</w:t>
      </w:r>
      <w:r w:rsidRPr="002977AA">
        <w:rPr>
          <w:rFonts w:ascii="Times New Roman" w:hAnsi="Times New Roman" w:cs="Times New Roman"/>
          <w:sz w:val="24"/>
          <w:szCs w:val="24"/>
        </w:rPr>
        <w:t xml:space="preserve"> igényelnek. Magasabb iskolázottság, magasabb foglalkoztatási arány, magasabb családi jövedelem.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V.3. Rendezvényeink, szülőcsoportos foglalkozásaink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A tevékenységek szervezése a csoportokban, kiemelt nevelési célok </w:t>
      </w:r>
    </w:p>
    <w:p w:rsidR="002977AA" w:rsidRPr="002977AA" w:rsidRDefault="002977AA" w:rsidP="002977AA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csoport kisgyermeknevelőjének kompetenciájába tartozik eldönteni azt, hogy mely tevékenységekre kíván nagyobb hangsúlyt fektetni. A tevékenységeket a kisgyermeknevelők éves munkaterv alapján  tervezik, figyelembe véve a csoportok életkorát, összetételét, érdeklődését, a kisgyermeknevelői kompetenciákat. </w:t>
      </w:r>
    </w:p>
    <w:p w:rsidR="002977AA" w:rsidRPr="002977AA" w:rsidRDefault="002977AA" w:rsidP="002977AA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Kiemelt nevelési célok, és módszerek:</w:t>
      </w:r>
    </w:p>
    <w:p w:rsidR="002977AA" w:rsidRPr="002977AA" w:rsidRDefault="002977AA" w:rsidP="002977AA">
      <w:pPr>
        <w:pStyle w:val="Cmsor2"/>
        <w:numPr>
          <w:ilvl w:val="0"/>
          <w:numId w:val="39"/>
        </w:numPr>
        <w:overflowPunct w:val="0"/>
        <w:autoSpaceDE w:val="0"/>
        <w:autoSpaceDN w:val="0"/>
        <w:adjustRightInd w:val="0"/>
        <w:spacing w:before="240" w:after="60" w:line="240" w:lineRule="auto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2977A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Az anyanyelvi és kommunikációs nevelés </w:t>
      </w:r>
    </w:p>
    <w:p w:rsidR="002977AA" w:rsidRPr="002977AA" w:rsidRDefault="002977AA" w:rsidP="002977AA">
      <w:pPr>
        <w:pStyle w:val="Listaszerbekezds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A montessori pedagógia gyakorlati alkalmazása</w:t>
      </w:r>
    </w:p>
    <w:p w:rsidR="002977AA" w:rsidRPr="002977AA" w:rsidRDefault="002977AA" w:rsidP="002977AA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Ének-zenei nevelés</w:t>
      </w:r>
    </w:p>
    <w:p w:rsidR="002977AA" w:rsidRPr="002977AA" w:rsidRDefault="002977AA" w:rsidP="002977AA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Természetismeret</w:t>
      </w:r>
    </w:p>
    <w:p w:rsidR="002977AA" w:rsidRPr="002977AA" w:rsidRDefault="002977AA" w:rsidP="002977AA">
      <w:pPr>
        <w:pStyle w:val="Listaszerbekezds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Alkotótevékenységek</w:t>
      </w:r>
    </w:p>
    <w:p w:rsidR="002977AA" w:rsidRPr="002977AA" w:rsidRDefault="002977AA" w:rsidP="002977AA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program megvalósítása a nevelési év végéig, szeptembertől augusztus végéig tart. </w:t>
      </w:r>
      <w:r w:rsidRPr="002977AA">
        <w:rPr>
          <w:rFonts w:ascii="Times New Roman" w:hAnsi="Times New Roman" w:cs="Times New Roman"/>
          <w:b/>
          <w:sz w:val="24"/>
          <w:szCs w:val="24"/>
        </w:rPr>
        <w:t>Ezekhez kapcsolódóan különböző szülő-gyermek programokat szervezünk a nevelési év során.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Zenebölcsi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Olyan szülőcsoportos foglalkozásokat kínálunk, ahol a szülő és a gyermek közösen sajátíthatják el a gyermekek számára értékes dalanyagokat. A foglalkozásokon  a kodályi koncepció az óvodát megelőző korosztályra vonatkozó zenei nevelés elvei valósulnak meg.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2977AA">
        <w:rPr>
          <w:rFonts w:ascii="Times New Roman" w:hAnsi="Times New Roman" w:cs="Times New Roman"/>
          <w:b/>
          <w:sz w:val="24"/>
          <w:szCs w:val="24"/>
        </w:rPr>
        <w:t>Szülő-gyermek kézműves programok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Ünnepekhez, jeles napokhoz kapcsolódó jó hangulatú alkotó estek szervezése a nevelési év folyamán.</w:t>
      </w: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Együtt lenni, közösen alkotni jó időtöltés…………..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D49AA1" wp14:editId="5D3CD8FF">
            <wp:extent cx="2518410" cy="2209479"/>
            <wp:effectExtent l="19050" t="0" r="0" b="0"/>
            <wp:docPr id="14" name="Kép 4" descr="G:\2019. eseményei\kézműves e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. eseményei\kézműves est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77" cy="220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977AA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25D858F" wp14:editId="58D96709">
            <wp:extent cx="2335530" cy="2194560"/>
            <wp:effectExtent l="19050" t="0" r="7620" b="0"/>
            <wp:docPr id="16" name="Kép 5" descr="G:\2019. eseményei\kézműves es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. eseményei\kézműves est 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Bábszínház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Évről-évre rendszeresen szervezünk a gyermekek számára bábszínházat az intézményben. 2019-ben két alkalommal látogatott el intézményünkbe a nyíregyházi Szivárvány Bábszínház, kifejezetten a bölcsődés korosztály számára kínált darabokkal.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csodálkozó szemek….. és az öröm..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52A4EE" wp14:editId="288E1514">
            <wp:extent cx="2678430" cy="2217420"/>
            <wp:effectExtent l="19050" t="0" r="7620" b="0"/>
            <wp:docPr id="50" name="Kép 20" descr="A képen a következők lehetnek: 12 ember, ülő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képen a következők lehetnek: 12 ember, ülő emberek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55" cy="221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DCB7934" wp14:editId="31F5B109">
            <wp:extent cx="2708910" cy="2217420"/>
            <wp:effectExtent l="19050" t="0" r="0" b="0"/>
            <wp:docPr id="62" name="Kép 23" descr="A képen a következők lehetnek: 11 ember, ülő emberek, gyermek és 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képen a következők lehetnek: 11 ember, ülő emberek, gyermek és bab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15" cy="22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</w:t>
      </w: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9956463" wp14:editId="3338F3B2">
            <wp:extent cx="9525" cy="9525"/>
            <wp:effectExtent l="0" t="0" r="0" b="0"/>
            <wp:docPr id="21" name="Kép 4" descr="A képen a következők lehetnek: 5 ember, , mosolygó emberek, ülő emberek, baba, gyermek és köz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képen a következők lehetnek: 5 ember, , mosolygó emberek, ülő emberek, baba, gyermek és közel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E9C350" wp14:editId="64F6B11F">
            <wp:extent cx="9525" cy="9525"/>
            <wp:effectExtent l="0" t="0" r="0" b="0"/>
            <wp:docPr id="23" name="Kép 7" descr="A képen a következők lehetnek: 5 ember, , mosolygó emberek, ülő emberek, baba, gyermek és köz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képen a következők lehetnek: 5 ember, , mosolygó emberek, ülő emberek, baba, gyermek és közel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b/>
          <w:sz w:val="24"/>
          <w:szCs w:val="24"/>
        </w:rPr>
        <w:t>Városi Baba-Mama Klub látogatása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Rendszeres résztvevői vagyunk a Tiszavasvári Városi Könyvtár Baba-Mama Klub foglalkozásainak. Évről-évre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„Bölcsis leszek” címmel</w:t>
      </w:r>
      <w:r w:rsidRPr="002977AA">
        <w:rPr>
          <w:rFonts w:ascii="Times New Roman" w:hAnsi="Times New Roman" w:cs="Times New Roman"/>
          <w:sz w:val="24"/>
          <w:szCs w:val="24"/>
        </w:rPr>
        <w:t xml:space="preserve"> tartunk tájékoztatást az érdeklődők számára a bölcsődei ellátással kapcsolatban.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2019. szeptember</w:t>
      </w:r>
      <w:r w:rsidRPr="002977AA">
        <w:rPr>
          <w:rFonts w:ascii="Times New Roman" w:hAnsi="Times New Roman" w:cs="Times New Roman"/>
          <w:sz w:val="24"/>
          <w:szCs w:val="24"/>
        </w:rPr>
        <w:t xml:space="preserve"> hónapban az </w:t>
      </w:r>
      <w:r w:rsidRPr="002977AA">
        <w:rPr>
          <w:rFonts w:ascii="Times New Roman" w:hAnsi="Times New Roman" w:cs="Times New Roman"/>
          <w:b/>
          <w:sz w:val="24"/>
          <w:szCs w:val="24"/>
        </w:rPr>
        <w:t>Országos Könyvtári Napok</w:t>
      </w:r>
      <w:r w:rsidRPr="002977AA">
        <w:rPr>
          <w:rFonts w:ascii="Times New Roman" w:hAnsi="Times New Roman" w:cs="Times New Roman"/>
          <w:sz w:val="24"/>
          <w:szCs w:val="24"/>
        </w:rPr>
        <w:t xml:space="preserve"> rendezvény sorozat keretében a Hétszínvirág Bábcsoport „Erdei Kaland” című előadását tekintettük meg a Városi Könyvtárban.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Ismerkedés a szereplőkkel…                             A legifjabb könyvtár látogatók…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6F5E307" wp14:editId="02136B8C">
            <wp:extent cx="2792730" cy="2209800"/>
            <wp:effectExtent l="19050" t="0" r="7620" b="0"/>
            <wp:docPr id="18" name="Kép 6" descr="A képen a következők lehetnek: egy vagy több ember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képen a következők lehetnek: egy vagy több ember és belső té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9" cy="221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E1191D5" wp14:editId="43146628">
            <wp:extent cx="2838450" cy="2209799"/>
            <wp:effectExtent l="19050" t="0" r="0" b="0"/>
            <wp:docPr id="24" name="Kép 9" descr="A képen a következők lehetnek: 11 ember, , mosolygó emberek, ülő emberek, cipők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képen a következők lehetnek: 11 ember, , mosolygó emberek, ülő emberek, cipők és belső té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29" cy="221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Cs/>
          <w:sz w:val="24"/>
          <w:szCs w:val="24"/>
        </w:rPr>
        <w:t>A bölcsőde szakmai programjában is megfogalmazzuk</w:t>
      </w:r>
      <w:r w:rsidRPr="002977AA">
        <w:rPr>
          <w:rFonts w:ascii="Times New Roman" w:hAnsi="Times New Roman" w:cs="Times New Roman"/>
          <w:b/>
          <w:bCs/>
          <w:sz w:val="24"/>
          <w:szCs w:val="24"/>
        </w:rPr>
        <w:t xml:space="preserve"> „a tanulás segítésének elvét”.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kisgyermeknevelő </w:t>
      </w:r>
      <w:r w:rsidRPr="002977AA">
        <w:rPr>
          <w:rFonts w:ascii="Times New Roman" w:hAnsi="Times New Roman" w:cs="Times New Roman"/>
          <w:b/>
          <w:sz w:val="24"/>
          <w:szCs w:val="24"/>
        </w:rPr>
        <w:t>az élményszerzés lehetőségének biztosításával</w:t>
      </w:r>
      <w:r w:rsidRPr="002977AA">
        <w:rPr>
          <w:rFonts w:ascii="Times New Roman" w:hAnsi="Times New Roman" w:cs="Times New Roman"/>
          <w:sz w:val="24"/>
          <w:szCs w:val="24"/>
        </w:rPr>
        <w:t>, saját példamutatásával, az egyes élethelyzeteknek a gyermek számára átláthatóvá, befogadhatóvá, kezelhetővé tételével, a tapasztalatok feldolgozásának segítésével, az egyes viselkedésformákkal való próbálkozások bátorításával segíti a tanulást.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nevelő a gyermek életkori sajátosságainak és egyéni fejlettségének megfelelően segíti az identitástudat kialakulását és fejlődését, segíti a saját és más kultúra, és </w:t>
      </w:r>
      <w:r w:rsidRPr="002977AA">
        <w:rPr>
          <w:rFonts w:ascii="Times New Roman" w:hAnsi="Times New Roman" w:cs="Times New Roman"/>
          <w:b/>
          <w:sz w:val="24"/>
          <w:szCs w:val="24"/>
        </w:rPr>
        <w:t>hagyományok megismerését és tiszteletben tartását.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Ezen szakmai elv mentén szervezzük a bölcsődében, életkorhoz igazodóan a különböző ünnepek megismerését </w:t>
      </w:r>
      <w:r w:rsidRPr="002977AA">
        <w:rPr>
          <w:rFonts w:ascii="Times New Roman" w:hAnsi="Times New Roman" w:cs="Times New Roman"/>
          <w:b/>
          <w:sz w:val="24"/>
          <w:szCs w:val="24"/>
        </w:rPr>
        <w:t>a farsangolást, a Föld Napját, a Mikulás ünnepséget, az ünnepekhez kapcsolódó kézműveskedést, jeles napok megünneplését.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Anyák Napi alkotások és születés nap a „Szamócáknál”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09FEBD8" wp14:editId="122772BF">
            <wp:extent cx="2846070" cy="3832860"/>
            <wp:effectExtent l="19050" t="0" r="0" b="0"/>
            <wp:docPr id="63" name="Kép 32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54" cy="383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E69C27D" wp14:editId="0A56DDC3">
            <wp:extent cx="2682239" cy="3810000"/>
            <wp:effectExtent l="19050" t="0" r="3811" b="0"/>
            <wp:docPr id="67" name="Kép 35" descr="A képen a következők lehetnek: 11 ember, , köztük Timi Benes és Zsuzsa Dománé, , mosolygó emberek, 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képen a következők lehetnek: 11 ember, , köztük Timi Benes és Zsuzsa Dománé, , mosolygó emberek, bab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14" cy="38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február hónap Farsang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farsangra való előkészület egy szülőkkel közös munkaesttel kezdődik, és a gyermekek számára egy vidám délelőttel teljesedik ki.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Közös jelmez készítés a szülőkkel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864158" wp14:editId="56859157">
            <wp:extent cx="2743200" cy="2486025"/>
            <wp:effectExtent l="19050" t="0" r="0" b="0"/>
            <wp:docPr id="2" name="Kép 1" descr="A képen a következők lehetnek: 5 ember, ülő emberek és gyer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épen a következők lehetnek: 5 ember, ülő emberek és gyermek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248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D2599F5" wp14:editId="069046AA">
            <wp:extent cx="2724150" cy="2476500"/>
            <wp:effectExtent l="19050" t="0" r="0" b="0"/>
            <wp:docPr id="8" name="Kép 4" descr="A képen a következők lehetnek: 5 ember, köztük Csilla Répánszkiné Rékasi, ülő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képen a következők lehetnek: 5 ember, köztük Csilla Répánszkiné Rékasi, ülő emberek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9" cy="247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A Szamóca csoport „kis békái” és a Pillangó csoport csibéi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7F3A87E" wp14:editId="0993E795">
            <wp:extent cx="2846070" cy="2314575"/>
            <wp:effectExtent l="19050" t="0" r="0" b="0"/>
            <wp:docPr id="34" name="Kép 18" descr="G:\2019. eseményei\farsan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19. eseményei\farsang 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97" cy="231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27F1A2" wp14:editId="396D97AA">
            <wp:extent cx="2751801" cy="2333625"/>
            <wp:effectExtent l="19050" t="0" r="0" b="0"/>
            <wp:docPr id="49" name="Kép 19" descr="G:\2019. eseményei\farsa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19. eseményei\farsang 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50" cy="233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természetismerethez mint kiemelt nevelési célhoz kapcsolódóan </w:t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2019 április 22. a Föld Napja alkalmából a gyermekekkel közös növény ültetéssel </w:t>
      </w:r>
      <w:r w:rsidRPr="002977AA">
        <w:rPr>
          <w:rFonts w:ascii="Times New Roman" w:hAnsi="Times New Roman" w:cs="Times New Roman"/>
          <w:sz w:val="24"/>
          <w:szCs w:val="24"/>
        </w:rPr>
        <w:t>erősítjük a természet szeretetét.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Évek óta hagyományt teremtettünk azzal, hogy a Föld Napja alkalmából a gyerekekkel közös virág ültetéssel „plántáljuk” el  tudatukban a környezet fontosságát, hogy becsüljék annak szépségét, és megértsék, hogy környezetünket óvni szükséges. Egy jó hangulatú, egyéni aktivitásra épülő felnőtt-gyermek program, mellyel a bölcsőde környezetét is szépítjük.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„Kertész leszek fát nevelek….”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C6016FF" wp14:editId="4D5EFDFE">
            <wp:extent cx="2571750" cy="4183380"/>
            <wp:effectExtent l="19050" t="0" r="0" b="0"/>
            <wp:docPr id="26" name="Kép 12" descr="A képen a következők lehetnek: 1 személy, állás, gyermek, növény, cipők és túra/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képen a következők lehetnek: 1 személy, állás, gyermek, növény, cipők és túra/szabadtéri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18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042CC71" wp14:editId="2DA9FCB8">
            <wp:extent cx="2874946" cy="4183380"/>
            <wp:effectExtent l="19050" t="0" r="1604" b="0"/>
            <wp:docPr id="28" name="Kép 15" descr="A képen a következők lehetnek: egy vagy több ember és túra/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képen a következők lehetnek: egy vagy több ember és túra/szabadtéri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7" cy="419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december Mikulás Ünnepség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Mikulás Napi ajándékozás a gyermekek számára nagy öröm forrása. Legnagyobb ajándék számukra a játék, amit a Télapó a puttonyában hoz el számukra. Az évi játék beszerzésre fordítható pénzeszközöket erre az időpontra tartalékoljuk. 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Forrásaink az alábbiakból tevődtek össze:</w:t>
      </w:r>
    </w:p>
    <w:p w:rsidR="002977AA" w:rsidRPr="002977AA" w:rsidRDefault="002977AA" w:rsidP="002977AA">
      <w:pPr>
        <w:pStyle w:val="Listaszerbekezds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szülők anyagi támogatásából vásárolt eszközök</w:t>
      </w:r>
    </w:p>
    <w:p w:rsidR="002977AA" w:rsidRPr="002977AA" w:rsidRDefault="002977AA" w:rsidP="002977AA">
      <w:pPr>
        <w:pStyle w:val="Listaszerbekezds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bölcsőde alapítványának támogatásából vásárolt eszközök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És megérkezett…….</w:t>
      </w:r>
      <w:r w:rsidRPr="002977AA">
        <w:rPr>
          <w:rFonts w:ascii="Times New Roman" w:hAnsi="Times New Roman" w:cs="Times New Roman"/>
          <w:b/>
          <w:sz w:val="24"/>
          <w:szCs w:val="24"/>
        </w:rPr>
        <w:tab/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D50E75F" wp14:editId="53C9211F">
            <wp:extent cx="9525" cy="9525"/>
            <wp:effectExtent l="0" t="0" r="0" b="0"/>
            <wp:docPr id="45" name="Kép 16" descr="A képen a következ&amp;odblac;k lehetnek: 5 ember, , mosolygó emberek, bels&amp;odblac;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képen a következ&amp;odblac;k lehetnek: 5 ember, , mosolygó emberek, bels&amp;odblac; té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608749B" wp14:editId="6D6E500C">
            <wp:extent cx="2724150" cy="4236720"/>
            <wp:effectExtent l="19050" t="0" r="0" b="0"/>
            <wp:docPr id="68" name="Kép 38" descr="A képen a következők lehetnek: egy vagy több ember, álló emberek, kalap és túra/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 képen a következők lehetnek: egy vagy több ember, álló emberek, kalap és túra/szabadtéri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53" cy="423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C01D239" wp14:editId="2CEAA3E8">
            <wp:extent cx="2792730" cy="2703655"/>
            <wp:effectExtent l="19050" t="0" r="7620" b="0"/>
            <wp:docPr id="73" name="Kép 41" descr="A képen a következők lehetnek: 7 ember, ülő emberek és gyer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 képen a következők lehetnek: 7 ember, ülő emberek és gyermek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44" cy="270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Városi Mikulás napi program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2019-ben részt vettünk a Városi Mikulás napon, a gyermekek nagy örömére.</w:t>
      </w: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Mikulás vonatozás..                                           A megunhatatlan kis állatok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9ED4E5" wp14:editId="285A3853">
            <wp:extent cx="2724150" cy="2143125"/>
            <wp:effectExtent l="19050" t="0" r="0" b="0"/>
            <wp:docPr id="13" name="Kép 7" descr="A képen a következők lehetnek: 7 ember, , köztük Timi Benes és Zsuzsa Dománé, , mosolyg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képen a következők lehetnek: 7 ember, , köztük Timi Benes és Zsuzsa Dománé, , mosolygó emberek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50" cy="21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82F878B" wp14:editId="426FAC99">
            <wp:extent cx="2724149" cy="2143125"/>
            <wp:effectExtent l="19050" t="0" r="1" b="0"/>
            <wp:docPr id="19" name="Kép 10" descr="A képen a következők lehetnek: 4 ember, köztük Zsuzsa Dománé, , mosolygó emberek, áll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képen a következők lehetnek: 4 ember, köztük Zsuzsa Dománé, , mosolygó emberek, álló emberek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9" cy="21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Családi Nap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12 éve minden évben a Gyermeknaphoz kapcsolódóan szülő-gyermek-bölcsőde programként kerül megrendezésre a bölcsődei Családi Nap. Egyfajta „bölcsőde kóstolgató” is mert erre a napra meghívjuk a leendő bölcsődéseinket és szüleiket is.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megunhatatlan kedvenc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3D3FE6" wp14:editId="35C93DFC">
            <wp:extent cx="3844290" cy="2430780"/>
            <wp:effectExtent l="19050" t="0" r="3810" b="0"/>
            <wp:docPr id="74" name="Kép 44" descr="A képen a következők lehetnek: 2 ember, , mosolygó emberek, ülő emberek és 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 képen a következők lehetnek: 2 ember, , mosolygó emberek, ülő emberek és bab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5" cy="24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kedves bohóc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45BC7D0" wp14:editId="500D332E">
            <wp:extent cx="4050030" cy="2621280"/>
            <wp:effectExtent l="19050" t="0" r="7620" b="0"/>
            <wp:docPr id="75" name="Kép 47" descr="G:\2019. eseményei\csal.na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2019. eseményei\csal.nap 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14" cy="262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Próbálkozás a vatta cukorral…</w:t>
      </w:r>
      <w:r w:rsidRPr="002977AA">
        <w:rPr>
          <w:rFonts w:ascii="Times New Roman" w:hAnsi="Times New Roman" w:cs="Times New Roman"/>
          <w:b/>
          <w:sz w:val="24"/>
          <w:szCs w:val="24"/>
        </w:rPr>
        <w:br w:type="textWrapping" w:clear="all"/>
        <w:t xml:space="preserve">        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714387" wp14:editId="05386764">
            <wp:extent cx="4667250" cy="3017520"/>
            <wp:effectExtent l="19050" t="0" r="0" b="0"/>
            <wp:docPr id="76" name="Kép 48" descr="G:\2019. eseményei\csal.na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2019. eseményei\csal.nap 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43" cy="30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Közös alkotás, játék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FE31688" wp14:editId="25E449E2">
            <wp:extent cx="2838450" cy="3695700"/>
            <wp:effectExtent l="19050" t="0" r="0" b="0"/>
            <wp:docPr id="77" name="Kép 49" descr="A képen a következők lehetnek: 2 ember, ülő emberek, evő emberek és gyer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képen a következők lehetnek: 2 ember, ülő emberek, evő emberek és gyermek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F31AD9" wp14:editId="2659D611">
            <wp:extent cx="2522220" cy="2156460"/>
            <wp:effectExtent l="19050" t="0" r="0" b="0"/>
            <wp:docPr id="79" name="Kép 52" descr="A képen a következők lehetnek: 1 személy, mosolyog, ülés és asz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 képen a következők lehetnek: 1 személy, mosolyog, ülés és asztal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89" cy="21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Játék határok nélkül…. kicsiknek és nagyoknak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F761ED8" wp14:editId="518A280C">
            <wp:extent cx="2833436" cy="2571750"/>
            <wp:effectExtent l="19050" t="0" r="5014" b="0"/>
            <wp:docPr id="80" name="Kép 55" descr="A képen a következők lehetnek: 1 személy, ülés és asz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 képen a következők lehetnek: 1 személy, ülés és aszta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29" cy="257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C2F3D8F" wp14:editId="7B5971AF">
            <wp:extent cx="2838450" cy="2581275"/>
            <wp:effectExtent l="19050" t="0" r="0" b="0"/>
            <wp:docPr id="20" name="Kép 58" descr="A képen a következők lehetnek: 1 személy, ülés, cipők, gyermek és túra/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 képen a következők lehetnek: 1 személy, ülés, cipők, gyermek és túra/szabadtéri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5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évi rendezvényeink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május hónapban Anyák Napi ünnepség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Évek óta rendszeresen megrendezésre kerülő ünnepség, melynek természetes célja az édesanyák köszöntése „bölcsis módon”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nagyok lelkesedése, és a legkisebbek…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16B4581" wp14:editId="7B563429">
            <wp:extent cx="2676525" cy="2075306"/>
            <wp:effectExtent l="19050" t="0" r="9525" b="0"/>
            <wp:docPr id="22" name="Kép 13" descr="G:\2019. eseményei\anyák napj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19. eseményei\anyák napja 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0" cy="207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51C01FB" wp14:editId="0E84C20B">
            <wp:extent cx="2771775" cy="2075344"/>
            <wp:effectExtent l="19050" t="0" r="9525" b="0"/>
            <wp:docPr id="27" name="Kép 14" descr="G:\2019. eseményei\anyák nap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19. eseményei\anyák napja 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46" cy="207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április 21 Magyar Bölcsődék Napja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1852-ben ezen  a napon nyílt meg az ország első bölcsődéje Pesten</w:t>
      </w:r>
      <w:r w:rsidRPr="002977AA">
        <w:rPr>
          <w:rFonts w:ascii="Times New Roman" w:hAnsi="Times New Roman" w:cs="Times New Roman"/>
          <w:sz w:val="24"/>
          <w:szCs w:val="24"/>
        </w:rPr>
        <w:t>. Ennek emlékére a Szociális és Munkaügyi Minisztérium 2010-ben hivatalosan is a bölcsődék napjává nyilvánította április 21-ét. 2014-től pedig gondozás-nevelés nélküli munkanappá tették számunkra ezt a napot.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2019-ben ötödik alkalommal ünnepeltük</w:t>
      </w:r>
      <w:r w:rsidRPr="002977AA">
        <w:rPr>
          <w:rFonts w:ascii="Times New Roman" w:hAnsi="Times New Roman" w:cs="Times New Roman"/>
          <w:sz w:val="24"/>
          <w:szCs w:val="24"/>
        </w:rPr>
        <w:t xml:space="preserve"> meg városunkban a Magyar Bölcsődék Napját.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Hagyományként az ünneplést szakmai nap követi, ahol a kisgyermeknevelők javaslata alapján különböző témákban elméleti és gyakorlati előadás meghallgatására és megtekintésére van mód.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>A szakmai napon részt vettek intézményünk kisgyermeknevelői közössége mellett a 13 megyei város és település kisgyermeknevelői is.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Az ünnepi pillanatok………………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14DAE5" wp14:editId="391E2DD4">
            <wp:extent cx="2619375" cy="2171700"/>
            <wp:effectExtent l="19050" t="0" r="9525" b="0"/>
            <wp:docPr id="33" name="Kép 19" descr="A képen a következők lehetnek: 1 személy, állás és belső tér, , szöveg, amely így szól: „Magyar Bölcsődék Napja 2019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képen a következők lehetnek: 1 személy, állás és belső tér, , szöveg, amely így szól: „Magyar Bölcsődék Napja 2019.”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02" cy="21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5D0DF0D" wp14:editId="4909E909">
            <wp:extent cx="2571750" cy="2170620"/>
            <wp:effectExtent l="19050" t="0" r="0" b="0"/>
            <wp:docPr id="35" name="Kép 16" descr="A képen a következők lehetnek: 20 ember,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képen a következők lehetnek: 20 ember, belső tér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56" cy="21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C3DED04" wp14:editId="0EBA77C4">
            <wp:extent cx="2552700" cy="1932510"/>
            <wp:effectExtent l="19050" t="0" r="0" b="0"/>
            <wp:docPr id="36" name="Kép 22" descr="A képen a következők lehetnek: 1 személy, belső tér, , szöveg, amely így szól: „Magyar Bölcsődék Napja 2019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képen a következők lehetnek: 1 személy, belső tér, , szöveg, amely így szól: „Magyar Bölcsődék Napja 2019.”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81" cy="19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2914E5B" wp14:editId="3B77BCB8">
            <wp:extent cx="2647950" cy="1894431"/>
            <wp:effectExtent l="19050" t="0" r="0" b="0"/>
            <wp:docPr id="38" name="Kép 25" descr="A képen a következők lehetnek: Zsolt Ráduly, ál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képen a következők lehetnek: Zsolt Ráduly, állás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8" cy="18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B8FB981" wp14:editId="53CC81D3">
            <wp:extent cx="2552700" cy="2152650"/>
            <wp:effectExtent l="19050" t="0" r="0" b="0"/>
            <wp:docPr id="39" name="Kép 28" descr="A képen a következők lehetnek: 2 ember, álló emberek, , szöveg, amely így szól: „gyar Bölcsődék Napja 2019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képen a következők lehetnek: 2 ember, álló emberek, , szöveg, amely így szól: „gyar Bölcsődék Napja 2019.”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23" cy="215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79D4E25" wp14:editId="18CBE11F">
            <wp:extent cx="2598144" cy="2105025"/>
            <wp:effectExtent l="19050" t="0" r="0" b="0"/>
            <wp:docPr id="42" name="Kép 31" descr="A képen a következők lehetnek: egy vagy több ember, emberek színpadon, gitár és belső tér, , szöveg, amely így szól: „lagyar Bölcsödek Napja 2019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képen a következők lehetnek: egy vagy több ember, emberek színpadon, gitár és belső tér, , szöveg, amely így szól: „lagyar Bölcsödek Napja 2019.”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69" cy="210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A szakmai nap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0882984" wp14:editId="62ADA330">
            <wp:extent cx="2647950" cy="1922991"/>
            <wp:effectExtent l="19050" t="0" r="0" b="0"/>
            <wp:docPr id="29" name="Kép 15" descr="G:\2019. eseményei\bölcs. nap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19. eseményei\bölcs. napja 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5A5A67" wp14:editId="374B05D3">
            <wp:extent cx="2657475" cy="1894431"/>
            <wp:effectExtent l="19050" t="0" r="9525" b="0"/>
            <wp:docPr id="51" name="Kép 34" descr="A képen a következők lehetnek: 1 személy, állás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képen a következők lehetnek: 1 személy, állás és belső tér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95" cy="18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42B326A" wp14:editId="1839E048">
            <wp:extent cx="2581275" cy="2343150"/>
            <wp:effectExtent l="19050" t="0" r="9525" b="0"/>
            <wp:docPr id="53" name="Kép 43" descr="A képen a következők lehetnek: 1 szem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 képen a következők lehetnek: 1 személy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99" cy="23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F5DE07A" wp14:editId="4F799C9C">
            <wp:extent cx="2714625" cy="2342122"/>
            <wp:effectExtent l="19050" t="0" r="9525" b="0"/>
            <wp:docPr id="60" name="Kép 46" descr="A képen a következők lehetnek: 15 ember, köztük Anett Csks, , mosolyg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 képen a következők lehetnek: 15 ember, köztük Anett Csks, , mosolygó emberek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21" cy="234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2977AA">
        <w:rPr>
          <w:rFonts w:ascii="Times New Roman" w:hAnsi="Times New Roman" w:cs="Times New Roman"/>
          <w:b/>
          <w:sz w:val="24"/>
          <w:szCs w:val="24"/>
        </w:rPr>
        <w:t>Az „Év kisgyermeknevelője” Alapítványi díj átadása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2015 évben a Magyar Bölcsődék Napjának alkalmából, a „Kicsi vagyok én..” Bölcsődei Alapítvány létrehozta 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77AA">
        <w:rPr>
          <w:rFonts w:ascii="Times New Roman" w:hAnsi="Times New Roman" w:cs="Times New Roman"/>
          <w:i/>
          <w:sz w:val="24"/>
          <w:szCs w:val="24"/>
        </w:rPr>
        <w:t xml:space="preserve">„Az év kisgyermeknevelője” 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alapítványi díjat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kiemelkedő gondozó-nevelő tevékenységet végző, szakmai kompetenciáját magas szinten érvényesítő, a bölcsődei gondozás-nevelés elismerését, elismertségét  nagymértékben elősegítő kisgyermeknevelő ezen erőfeszítésének  elismeréséhez és támogatásához.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>Az alapítványi díjat 2019-ben Hadzsiné Jakics Andrea kisgyermeknevelő vehette át. A díjat Ráduly Zsolt Alpolgármester Úr Úr és Dojcsákné Pásztor Erika az alapítvány kuratóriumának elnöke adta át.</w:t>
      </w:r>
    </w:p>
    <w:p w:rsidR="002977AA" w:rsidRPr="002977AA" w:rsidRDefault="002977AA" w:rsidP="002977AA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év kisgyermeknevelője</w:t>
      </w:r>
      <w:r w:rsidRPr="002977AA">
        <w:rPr>
          <w:rFonts w:ascii="Times New Roman" w:hAnsi="Times New Roman" w:cs="Times New Roman"/>
          <w:b/>
          <w:sz w:val="24"/>
          <w:szCs w:val="24"/>
        </w:rPr>
        <w:tab/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779E2EB" wp14:editId="6A030778">
            <wp:extent cx="2400300" cy="2218250"/>
            <wp:effectExtent l="19050" t="0" r="0" b="0"/>
            <wp:docPr id="66" name="Kép 49" descr="A képen a következők lehetnek: 4 ember, áll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képen a következők lehetnek: 4 ember, álló emberek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9" cy="22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977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14265FB" wp14:editId="3B4F0A6D">
            <wp:extent cx="2295525" cy="4276725"/>
            <wp:effectExtent l="19050" t="0" r="9525" b="0"/>
            <wp:docPr id="70" name="Kép 52" descr="A képen a következők lehetnek: 1 személy, állás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 képen a következők lehetnek: 1 személy, állás és belső tér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36" cy="427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Részvétek szakmai konferenciákon, rendezvényeken 2019-ban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2019 április hónapban a Magyar Bölcsődék Napja alkalmából szervezett országos ünnepségen </w:t>
      </w:r>
      <w:r w:rsidRPr="002977AA">
        <w:rPr>
          <w:rFonts w:ascii="Times New Roman" w:hAnsi="Times New Roman" w:cs="Times New Roman"/>
          <w:sz w:val="24"/>
          <w:szCs w:val="24"/>
        </w:rPr>
        <w:t>vettünk rést. Ahol Kovácsné Bárány Ildikó Gyermekügyi Főosztály vezető köszöntötte a résztvevőket és Hegedűsné Végvári Katalin a Magyar Bölcsődék Egyesületének elnöke adta át a „ Akócsi Ágnes díjat” és a Családok éve bölcsődei rendezvény sorozat okleveleit.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2019 november hónapban Múlt-Jelen-Jövő Jubileumi Konferencia</w:t>
      </w:r>
      <w:r w:rsidRPr="002977AA">
        <w:rPr>
          <w:rFonts w:ascii="Times New Roman" w:hAnsi="Times New Roman" w:cs="Times New Roman"/>
          <w:sz w:val="24"/>
          <w:szCs w:val="24"/>
        </w:rPr>
        <w:t xml:space="preserve">: 10 éves a csecsemő- és kisgyermeknevelő szak az Eszterházy Károly Egyetemen. Ebből a jubileumi alkalomból két napos konferencián vettünk részt, ahol többek között összegezték az elmúlt évek tapasztalatait, valamint lehetőséget biztosítottak egy országos, széles körű szakmai eszmecserére. 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Miért van szükség diplomás kisgyermeknevelőkre?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24FD2EF" wp14:editId="2B5C04C6">
            <wp:extent cx="3876675" cy="3057525"/>
            <wp:effectExtent l="19050" t="0" r="9525" b="0"/>
            <wp:docPr id="71" name="Kép 55" descr="A képen a következők lehetnek: egy vagy több ember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 képen a következők lehetnek: egy vagy több ember és belső tér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93" cy="305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2018-2019 nevelési év zárása, óvodás gyermekek búcsúzása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Minden évben megrendezésre kerülő ünnepség. A nevelési év zárásaként az óvodába távozó gyermekek közös játékainkból, mondókáinkból, énekeinkből kötnek egy jelképes csokrot.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„nagyok” játéka….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42FF3A1" wp14:editId="3EA216D8">
            <wp:extent cx="2815590" cy="1965960"/>
            <wp:effectExtent l="19050" t="0" r="3810" b="0"/>
            <wp:docPr id="5" name="Kép 1" descr="A képen a következők lehetnek: 6 ember, köztük Anett Csks, , mosolygó emberek, gyermek, esküvő, túra/szabadtéri és termés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épen a következők lehetnek: 6 ember, köztük Anett Csks, , mosolygó emberek, gyermek, esküvő, túra/szabadtéri és természet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3" cy="196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532E83" wp14:editId="712C53D1">
            <wp:extent cx="2705100" cy="1965960"/>
            <wp:effectExtent l="19050" t="0" r="0" b="0"/>
            <wp:docPr id="25" name="Kép 4" descr="A képen a következők lehetnek: 12 ember, köztük Rita Nagyné Maczkó, , mosolygó emberek, álló emberek és túra/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képen a következők lehetnek: 12 ember, köztük Rita Nagyné Maczkó, , mosolygó emberek, álló emberek és túra/szabadtéri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0" cy="196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Tárgyi feltételeink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pStyle w:val="Szvegtrzs"/>
        <w:jc w:val="both"/>
      </w:pPr>
      <w:r w:rsidRPr="002977AA">
        <w:t>Az intézmény 1974-ben épült, akkori bölcsődei típusterv alapján. A bölcsőde három gondozási egységből és kiszolgáló egységből áll. Minden gondozási egység külön bejáratú, terasz és udvarrész tartozik hozzá.</w:t>
      </w:r>
    </w:p>
    <w:p w:rsidR="002977AA" w:rsidRPr="002977AA" w:rsidRDefault="002977AA" w:rsidP="002977AA">
      <w:pPr>
        <w:pStyle w:val="Cmsor7"/>
        <w:numPr>
          <w:ilvl w:val="0"/>
          <w:numId w:val="0"/>
        </w:num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Épületszerkezeti adottságok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gondozási egységek burkolata az előtérben, átadóban, fürdőszobában, bilizőben, kiszolgáló egységben a </w:t>
      </w:r>
      <w:r w:rsidRPr="002977AA">
        <w:rPr>
          <w:rFonts w:ascii="Times New Roman" w:hAnsi="Times New Roman" w:cs="Times New Roman"/>
          <w:b/>
          <w:sz w:val="24"/>
          <w:szCs w:val="24"/>
        </w:rPr>
        <w:t>földön hidegburkolat</w:t>
      </w:r>
      <w:r w:rsidRPr="002977AA">
        <w:rPr>
          <w:rFonts w:ascii="Times New Roman" w:hAnsi="Times New Roman" w:cs="Times New Roman"/>
          <w:sz w:val="24"/>
          <w:szCs w:val="24"/>
        </w:rPr>
        <w:t xml:space="preserve"> , a vizes helyiségekben a falon 2 méter magasságig </w:t>
      </w:r>
      <w:r w:rsidRPr="002977AA">
        <w:rPr>
          <w:rFonts w:ascii="Times New Roman" w:hAnsi="Times New Roman" w:cs="Times New Roman"/>
          <w:b/>
          <w:sz w:val="24"/>
          <w:szCs w:val="24"/>
        </w:rPr>
        <w:t>mosható csempe.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A csoportszobák padozata </w:t>
      </w:r>
      <w:r w:rsidRPr="002977AA">
        <w:rPr>
          <w:rFonts w:ascii="Times New Roman" w:hAnsi="Times New Roman" w:cs="Times New Roman"/>
          <w:b/>
          <w:sz w:val="24"/>
          <w:szCs w:val="24"/>
        </w:rPr>
        <w:t>műanyag padlóburkoló,és laminált padló</w:t>
      </w:r>
      <w:r w:rsidRPr="002977AA">
        <w:rPr>
          <w:rFonts w:ascii="Times New Roman" w:hAnsi="Times New Roman" w:cs="Times New Roman"/>
          <w:sz w:val="24"/>
          <w:szCs w:val="24"/>
        </w:rPr>
        <w:t>, a falat egy méter magasságig mosható, ütésálló faburkolat borítja.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burkolatok sérülés mentesek, mondernek.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7AA">
        <w:rPr>
          <w:rFonts w:ascii="Times New Roman" w:hAnsi="Times New Roman" w:cs="Times New Roman"/>
          <w:b/>
          <w:bCs/>
          <w:sz w:val="24"/>
          <w:szCs w:val="24"/>
        </w:rPr>
        <w:t>Épületgépészeti adottságok</w:t>
      </w: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</w:rPr>
      </w:pPr>
      <w:r w:rsidRPr="002977AA">
        <w:rPr>
          <w:rFonts w:ascii="Times New Roman" w:hAnsi="Times New Roman" w:cs="Times New Roman"/>
          <w:b/>
        </w:rPr>
        <w:t xml:space="preserve">Az intézmény fűtése </w:t>
      </w:r>
      <w:r w:rsidRPr="002977AA">
        <w:rPr>
          <w:rFonts w:ascii="Times New Roman" w:hAnsi="Times New Roman" w:cs="Times New Roman"/>
        </w:rPr>
        <w:t>központi fűtés, mely gázenergiával működik. Meleg víz ellátását is gázüzemelésű bojler biztosítja, és a kimenő meleg víz hőmérsékletét egy keverőtartállyal lehet beállítani. Így elkerülhető a forrázás a gyermekcsoportokban.</w:t>
      </w:r>
    </w:p>
    <w:p w:rsidR="002977AA" w:rsidRPr="002977AA" w:rsidRDefault="002977AA" w:rsidP="002977AA">
      <w:pPr>
        <w:pStyle w:val="Szvegtrzs2"/>
        <w:spacing w:after="0" w:line="240" w:lineRule="auto"/>
        <w:rPr>
          <w:rFonts w:ascii="Times New Roman" w:hAnsi="Times New Roman" w:cs="Times New Roman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csoportszobák megvilágítása</w:t>
      </w:r>
      <w:r w:rsidRPr="002977AA">
        <w:rPr>
          <w:rFonts w:ascii="Times New Roman" w:hAnsi="Times New Roman" w:cs="Times New Roman"/>
          <w:sz w:val="24"/>
          <w:szCs w:val="24"/>
        </w:rPr>
        <w:t xml:space="preserve"> a nap nagy részében –a fekvéséből adódóan természetes. Mesterséges megvilágítása közvetlen módon történik, melyek direkt hatását a falak világos színe, a padló és a padozat fénytelensége hivatott ellensúlyozni. A világítás egyenletességét az egymástól másfél méterre elhelyezett fényforrások biztosítják.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terasz</w:t>
      </w:r>
      <w:r w:rsidRPr="002977AA">
        <w:rPr>
          <w:rFonts w:ascii="Times New Roman" w:hAnsi="Times New Roman" w:cs="Times New Roman"/>
          <w:sz w:val="24"/>
          <w:szCs w:val="24"/>
        </w:rPr>
        <w:t xml:space="preserve"> közvetlenül kapcsolódik a gyermekszobákhoz. Kő burkolatú, a csoportszobákkal és az udvarral azonos szintmagasságú, összesen 162 négyzetméter alapterületű. Árnyékolása mozgatható ponyvával történik.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 kert</w:t>
      </w:r>
      <w:r w:rsidRPr="002977AA">
        <w:rPr>
          <w:rFonts w:ascii="Times New Roman" w:hAnsi="Times New Roman" w:cs="Times New Roman"/>
          <w:sz w:val="24"/>
          <w:szCs w:val="24"/>
        </w:rPr>
        <w:t xml:space="preserve"> szintkülönbség nélkül kapcsolódik a csoportszobákhoz és a teraszhoz. A három gondozási egységhez sövénnyel elválasztott külön udvarrész tartozik. A kertben kövezett és füves rész található, ezen kívül homokozók, padok, mászókák.  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lastRenderedPageBreak/>
        <w:t xml:space="preserve">Az intézmény épületgépészeti fejújítására 2006-ban került sor. Ekkor történt meg a nyílászárók cseréje is, a hagyományos fa nyílászárókat műanyagra cserélték. </w:t>
      </w:r>
      <w:r w:rsidRPr="002977AA">
        <w:rPr>
          <w:rFonts w:ascii="Times New Roman" w:hAnsi="Times New Roman" w:cs="Times New Roman"/>
          <w:b/>
          <w:sz w:val="24"/>
          <w:szCs w:val="24"/>
        </w:rPr>
        <w:t>Ezzel egyidejűleg a külső homlokzat hőszigetelése nem valósult meg, és már a következő évben problémaként jelentkezett az épület penészedése.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rendelkezésünkre álló eszközökkel (festés, penészedést gátló szerek alkalmazása) próbáljuk visszaszorítani a terjedését, de végleges megoldást az épület homlokzati hőszigetelése jelentene.</w:t>
      </w: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Minden csoportszobában jelentkező probléma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4C987F46" wp14:editId="11576E2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6400" cy="1800225"/>
            <wp:effectExtent l="19050" t="0" r="6350" b="0"/>
            <wp:wrapSquare wrapText="bothSides"/>
            <wp:docPr id="58" name="Kép 57" descr="pené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ész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228CFB0" wp14:editId="52B47BC3">
            <wp:extent cx="2946399" cy="1743075"/>
            <wp:effectExtent l="19050" t="0" r="6351" b="0"/>
            <wp:docPr id="61" name="Kép 59" descr="pen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ész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26" cy="174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2019 évben megvalósult karbantartási munkák:</w:t>
      </w:r>
    </w:p>
    <w:p w:rsidR="002977AA" w:rsidRPr="002977AA" w:rsidRDefault="002977AA" w:rsidP="002977AA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Főzőkonyha és a hozzá kapcsolódó helyiségek festése és mázolása</w:t>
      </w:r>
    </w:p>
    <w:p w:rsidR="002977AA" w:rsidRPr="002977AA" w:rsidRDefault="002977AA" w:rsidP="002977AA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udvari játékok festése</w:t>
      </w:r>
    </w:p>
    <w:p w:rsidR="002977AA" w:rsidRPr="002977AA" w:rsidRDefault="002977AA" w:rsidP="002977AA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játéktároló melléképület tetőszerkezetének cseréje lemez tetőre</w:t>
      </w:r>
    </w:p>
    <w:p w:rsidR="002977AA" w:rsidRPr="002977AA" w:rsidRDefault="002977AA" w:rsidP="002977AA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intézményi belső parkoló kialakítása</w:t>
      </w:r>
    </w:p>
    <w:p w:rsidR="002977AA" w:rsidRPr="002977AA" w:rsidRDefault="002977AA" w:rsidP="002977AA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Tűzcsap cseréje</w:t>
      </w:r>
    </w:p>
    <w:p w:rsidR="002977AA" w:rsidRPr="002977AA" w:rsidRDefault="002977AA" w:rsidP="002977A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Tárgyi eszközök beszerzése 2019-ben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2019-ben lehetőségünk volt az alábbi gondozást-nevelést segítő eszközök beszerzésére:</w:t>
      </w:r>
    </w:p>
    <w:p w:rsidR="002977AA" w:rsidRPr="002977AA" w:rsidRDefault="002977AA" w:rsidP="002977AA">
      <w:pPr>
        <w:pStyle w:val="Listaszerbekezds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db mosógép</w:t>
      </w:r>
    </w:p>
    <w:p w:rsidR="002977AA" w:rsidRPr="002977AA" w:rsidRDefault="002977AA" w:rsidP="002977AA">
      <w:pPr>
        <w:pStyle w:val="Listaszerbekezds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db komplett számítógép a hozzá tartozó szoftverekkel</w:t>
      </w:r>
    </w:p>
    <w:p w:rsidR="002977AA" w:rsidRPr="002977AA" w:rsidRDefault="002977AA" w:rsidP="002977AA">
      <w:pPr>
        <w:pStyle w:val="Listaszerbekezds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mosószer adagolók beszerzése a főzőkonyhára a mosogatáshoz</w:t>
      </w:r>
    </w:p>
    <w:p w:rsidR="002977AA" w:rsidRPr="002977AA" w:rsidRDefault="002977AA" w:rsidP="002977AA">
      <w:pPr>
        <w:pStyle w:val="Listaszerbekezds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4 db szőnyeg a csoportszobákba</w:t>
      </w:r>
    </w:p>
    <w:p w:rsidR="002977AA" w:rsidRPr="002977AA" w:rsidRDefault="002977AA" w:rsidP="002977AA">
      <w:pPr>
        <w:pStyle w:val="Listaszerbekezds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3 db homokozó árnyékolóval együtt a régi elhasználódott helyett</w:t>
      </w:r>
    </w:p>
    <w:p w:rsidR="002977AA" w:rsidRPr="002977AA" w:rsidRDefault="002977AA" w:rsidP="002977AA">
      <w:pPr>
        <w:pStyle w:val="Listaszerbekezds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1 db gyermek térelválasztó szekrény sor a csoportszobába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lastRenderedPageBreak/>
        <w:t>A megvásárolt homokozó                                      A térelválasztó szekrény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0FCC619" wp14:editId="2C489A41">
            <wp:extent cx="2678430" cy="1988820"/>
            <wp:effectExtent l="19050" t="0" r="7620" b="0"/>
            <wp:docPr id="31" name="fancybox-img" descr="https://www.horzrt.hu/img/n/kho01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horzrt.hu/img/n/kho011n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7AA">
        <w:rPr>
          <w:rFonts w:ascii="Times New Roman" w:hAnsi="Times New Roman" w:cs="Times New Roman"/>
          <w:sz w:val="24"/>
          <w:szCs w:val="24"/>
        </w:rPr>
        <w:t xml:space="preserve">  </w:t>
      </w: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527C1D" wp14:editId="0F704FD6">
            <wp:extent cx="2792730" cy="1714500"/>
            <wp:effectExtent l="19050" t="0" r="7620" b="0"/>
            <wp:docPr id="37" name="fancybox-img" descr="https://www.horzrt.hu/img/n/krot00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horzrt.hu/img/n/krot004n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Az intézmény működését segítő társadalmi szervezet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Szvegtrzs"/>
        <w:jc w:val="center"/>
      </w:pPr>
      <w:r w:rsidRPr="002977AA">
        <w:rPr>
          <w:b/>
          <w:i/>
        </w:rPr>
        <w:t>„Kicsi vagyok én..” Alapítvány a Bölcsődés Gyermekekért”</w:t>
      </w:r>
    </w:p>
    <w:p w:rsidR="002977AA" w:rsidRPr="002977AA" w:rsidRDefault="002977AA" w:rsidP="002977AA">
      <w:pPr>
        <w:pStyle w:val="Szvegtrzs"/>
        <w:jc w:val="both"/>
      </w:pPr>
      <w:r w:rsidRPr="002977AA">
        <w:t>bölcsődei alapítvány 2000-ben jött létre.</w:t>
      </w:r>
    </w:p>
    <w:p w:rsidR="002977AA" w:rsidRPr="002977AA" w:rsidRDefault="002977AA" w:rsidP="002977AA">
      <w:pPr>
        <w:pStyle w:val="Szvegtrzs"/>
        <w:jc w:val="both"/>
      </w:pPr>
      <w:r w:rsidRPr="002977AA">
        <w:t>Célja: A bölcsődében nevelt szociálisan hátrányos helyzetű gyermekek támogatása, a bölcsődében nevelt gyermekek gondozási-nevelési feltételeinek javítása, a gyermekek egészséges életmódját egészség megőrzését segítő programok, szolgáltatások támogatása. A kisgyermeknevelők munkájának segítése, képzéseken továbbképzéseken való részvételük támogatása. A kiemelkedő gondozó-nevelő munkát  végzők munkájának elismerése.</w:t>
      </w:r>
    </w:p>
    <w:p w:rsidR="002977AA" w:rsidRPr="002977AA" w:rsidRDefault="002977AA" w:rsidP="002977AA">
      <w:pPr>
        <w:pStyle w:val="Szvegtrzs"/>
        <w:jc w:val="both"/>
        <w:rPr>
          <w:b/>
        </w:rPr>
      </w:pPr>
      <w:r w:rsidRPr="002977AA">
        <w:rPr>
          <w:b/>
        </w:rPr>
        <w:t>2019-ban nyújtott támogatása:</w:t>
      </w:r>
    </w:p>
    <w:p w:rsidR="002977AA" w:rsidRPr="002977AA" w:rsidRDefault="002977AA" w:rsidP="002977AA">
      <w:pPr>
        <w:pStyle w:val="Szvegtrzs"/>
        <w:numPr>
          <w:ilvl w:val="0"/>
          <w:numId w:val="20"/>
        </w:numPr>
        <w:jc w:val="both"/>
        <w:rPr>
          <w:b/>
        </w:rPr>
      </w:pPr>
      <w:r w:rsidRPr="002977AA">
        <w:rPr>
          <w:b/>
        </w:rPr>
        <w:t xml:space="preserve">Az „Év kisgyermeknevelője” Alapítványi díj </w:t>
      </w:r>
    </w:p>
    <w:p w:rsidR="002977AA" w:rsidRPr="002977AA" w:rsidRDefault="002977AA" w:rsidP="002977AA">
      <w:pPr>
        <w:ind w:left="720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A kiemelkedő gondozó-nevelő tevékenységet végző, szakmai kompetenciáját magas szinten érvényesítő, a bölcsődei gondozás-nevelés elismerését, elismertségét  nagymértékben elősegítő kisgyermeknevelő ezen erőfeszítésének  elismeréséhez nyújtott anyagi elismerés.</w:t>
      </w:r>
    </w:p>
    <w:p w:rsidR="002977AA" w:rsidRPr="002977AA" w:rsidRDefault="002977AA" w:rsidP="002977AA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Bölcsődei rendezvények támogatása </w:t>
      </w:r>
    </w:p>
    <w:p w:rsidR="002977AA" w:rsidRPr="002977AA" w:rsidRDefault="002977AA" w:rsidP="002977AA">
      <w:pPr>
        <w:ind w:left="708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Gyermeknapi rendezvény, Magyar Bölcsődék Napja </w:t>
      </w:r>
    </w:p>
    <w:p w:rsidR="002977AA" w:rsidRPr="002977AA" w:rsidRDefault="002977AA" w:rsidP="002977AA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Szolgáltatások támogatása</w:t>
      </w:r>
    </w:p>
    <w:p w:rsidR="002977AA" w:rsidRPr="002977AA" w:rsidRDefault="002977AA" w:rsidP="002977AA">
      <w:pPr>
        <w:ind w:left="708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Sószoba üzemeltetési költségeinek finanszírozása</w:t>
      </w:r>
    </w:p>
    <w:p w:rsidR="002977AA" w:rsidRPr="002977AA" w:rsidRDefault="002977AA" w:rsidP="002977AA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>Eszköz támogatás</w:t>
      </w:r>
    </w:p>
    <w:p w:rsidR="002977AA" w:rsidRPr="002977AA" w:rsidRDefault="002977AA" w:rsidP="002977AA">
      <w:pPr>
        <w:ind w:left="708"/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428 850.- Ft értékben játék eszközökkel és gyermek fektetőkkel gazdagította az intézmény eszköz állományát.</w:t>
      </w:r>
    </w:p>
    <w:p w:rsidR="002977AA" w:rsidRPr="002977AA" w:rsidRDefault="002977AA" w:rsidP="002977AA">
      <w:pPr>
        <w:pStyle w:val="Szvegtrzs"/>
        <w:jc w:val="both"/>
        <w:rPr>
          <w:b/>
        </w:rPr>
      </w:pPr>
    </w:p>
    <w:p w:rsidR="002977AA" w:rsidRPr="002977AA" w:rsidRDefault="002977AA" w:rsidP="002977AA">
      <w:pPr>
        <w:pStyle w:val="Szvegtrzs"/>
        <w:jc w:val="both"/>
        <w:rPr>
          <w:b/>
        </w:rPr>
      </w:pPr>
      <w:r w:rsidRPr="002977AA">
        <w:rPr>
          <w:b/>
        </w:rPr>
        <w:lastRenderedPageBreak/>
        <w:t>Szülői támogatások</w:t>
      </w:r>
    </w:p>
    <w:p w:rsidR="002977AA" w:rsidRPr="002977AA" w:rsidRDefault="002977AA" w:rsidP="002977AA">
      <w:pPr>
        <w:pStyle w:val="Szvegtrzs"/>
        <w:jc w:val="both"/>
      </w:pPr>
      <w:r w:rsidRPr="002977AA">
        <w:t>A támogatások említésénél a szülői hozzájárulásokat is meg kell említeni, hiszen évről évre jól szervezett SZMK működik az intézményben.</w:t>
      </w:r>
    </w:p>
    <w:p w:rsidR="002977AA" w:rsidRPr="002977AA" w:rsidRDefault="002977AA" w:rsidP="002977AA">
      <w:pPr>
        <w:pStyle w:val="Szvegtrzs"/>
        <w:jc w:val="both"/>
      </w:pPr>
      <w:r w:rsidRPr="002977AA">
        <w:t>2019 évben:</w:t>
      </w:r>
    </w:p>
    <w:p w:rsidR="002977AA" w:rsidRPr="002977AA" w:rsidRDefault="002977AA" w:rsidP="002977AA">
      <w:pPr>
        <w:pStyle w:val="Szvegtrzs"/>
        <w:numPr>
          <w:ilvl w:val="0"/>
          <w:numId w:val="22"/>
        </w:numPr>
        <w:jc w:val="both"/>
      </w:pPr>
      <w:r w:rsidRPr="002977AA">
        <w:t>Az előző évekhez hasonlóan jövedelemadójuk 1%-val támogatták a bölcsődei alapítványt</w:t>
      </w:r>
    </w:p>
    <w:p w:rsidR="002977AA" w:rsidRPr="002977AA" w:rsidRDefault="002977AA" w:rsidP="002977AA">
      <w:pPr>
        <w:pStyle w:val="Szvegtrzs"/>
        <w:numPr>
          <w:ilvl w:val="0"/>
          <w:numId w:val="22"/>
        </w:numPr>
        <w:jc w:val="both"/>
      </w:pPr>
      <w:r w:rsidRPr="002977AA">
        <w:t>Az alapítvány részére ezen felül  felajánlásokat tettek (ezzel hozzájárultak az alapítvány céljainak megvalósításához)</w:t>
      </w:r>
    </w:p>
    <w:p w:rsidR="002977AA" w:rsidRPr="002977AA" w:rsidRDefault="002977AA" w:rsidP="002977AA">
      <w:pPr>
        <w:pStyle w:val="Szvegtrzs"/>
        <w:numPr>
          <w:ilvl w:val="0"/>
          <w:numId w:val="22"/>
        </w:numPr>
        <w:jc w:val="both"/>
      </w:pPr>
      <w:r w:rsidRPr="002977AA">
        <w:t>A bölcsődei rendezvények megszervezéséhez konkrét munkával, és anyagi hozzájárulással nyújtottak segítséget.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A 2019. évi gondozó-nevelő munkát végzők </w:t>
      </w: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7AA" w:rsidRPr="002977AA" w:rsidRDefault="002977AA" w:rsidP="002977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7A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2B37C6A" wp14:editId="1AB8C6C7">
            <wp:extent cx="5760720" cy="3826078"/>
            <wp:effectExtent l="19050" t="0" r="0" b="0"/>
            <wp:docPr id="30" name="Kép 7" descr="A képen a következők lehetnek: 17 ember, , köztük Szilvia Gulyás, Anett Csks, Ágnes Munkácsi, Timi Benes, Zsuzsa Dománé és Mezei Gabriella, , mosolygó emberek, áll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képen a következők lehetnek: 17 ember, , köztük Szilvia Gulyás, Anett Csks, Ágnes Munkácsi, Timi Benes, Zsuzsa Dománé és Mezei Gabriella, , mosolygó emberek, álló emberek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>Tiszavasvári  2020.03.10.</w:t>
      </w:r>
    </w:p>
    <w:p w:rsidR="002977AA" w:rsidRPr="002977AA" w:rsidRDefault="002977AA" w:rsidP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Reznek Istvánné</w:t>
      </w:r>
    </w:p>
    <w:p w:rsidR="009B3B67" w:rsidRPr="002977AA" w:rsidRDefault="002977AA">
      <w:pPr>
        <w:rPr>
          <w:rFonts w:ascii="Times New Roman" w:hAnsi="Times New Roman" w:cs="Times New Roman"/>
          <w:sz w:val="24"/>
          <w:szCs w:val="24"/>
        </w:rPr>
      </w:pPr>
      <w:r w:rsidRPr="00297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intézményvezető</w:t>
      </w:r>
    </w:p>
    <w:sectPr w:rsidR="009B3B67" w:rsidRPr="002977AA">
      <w:footerReference w:type="default" r:id="rId6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7AA" w:rsidRDefault="002977AA" w:rsidP="002977AA">
      <w:pPr>
        <w:spacing w:after="0" w:line="240" w:lineRule="auto"/>
      </w:pPr>
      <w:r>
        <w:separator/>
      </w:r>
    </w:p>
  </w:endnote>
  <w:endnote w:type="continuationSeparator" w:id="0">
    <w:p w:rsidR="002977AA" w:rsidRDefault="002977AA" w:rsidP="00297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4775502"/>
      <w:docPartObj>
        <w:docPartGallery w:val="Page Numbers (Bottom of Page)"/>
        <w:docPartUnique/>
      </w:docPartObj>
    </w:sdtPr>
    <w:sdtEndPr/>
    <w:sdtContent>
      <w:p w:rsidR="002977AA" w:rsidRDefault="002977A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8B9">
          <w:rPr>
            <w:noProof/>
          </w:rPr>
          <w:t>3</w:t>
        </w:r>
        <w:r>
          <w:fldChar w:fldCharType="end"/>
        </w:r>
      </w:p>
    </w:sdtContent>
  </w:sdt>
  <w:p w:rsidR="002977AA" w:rsidRDefault="002977A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7AA" w:rsidRDefault="002977AA" w:rsidP="002977AA">
      <w:pPr>
        <w:spacing w:after="0" w:line="240" w:lineRule="auto"/>
      </w:pPr>
      <w:r>
        <w:separator/>
      </w:r>
    </w:p>
  </w:footnote>
  <w:footnote w:type="continuationSeparator" w:id="0">
    <w:p w:rsidR="002977AA" w:rsidRDefault="002977AA" w:rsidP="00297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ADE"/>
    <w:multiLevelType w:val="hybridMultilevel"/>
    <w:tmpl w:val="A5927B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0F17"/>
    <w:multiLevelType w:val="hybridMultilevel"/>
    <w:tmpl w:val="175CABF2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9B21ED1"/>
    <w:multiLevelType w:val="hybridMultilevel"/>
    <w:tmpl w:val="EF7CE6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F75D1"/>
    <w:multiLevelType w:val="hybridMultilevel"/>
    <w:tmpl w:val="76B8E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017C6"/>
    <w:multiLevelType w:val="hybridMultilevel"/>
    <w:tmpl w:val="5F5E3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221D2"/>
    <w:multiLevelType w:val="hybridMultilevel"/>
    <w:tmpl w:val="1D92ECD0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A9D5D92"/>
    <w:multiLevelType w:val="hybridMultilevel"/>
    <w:tmpl w:val="C8EC8BA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0D86059F"/>
    <w:multiLevelType w:val="hybridMultilevel"/>
    <w:tmpl w:val="A53ECC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C53E85"/>
    <w:multiLevelType w:val="hybridMultilevel"/>
    <w:tmpl w:val="44FA7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01FE4"/>
    <w:multiLevelType w:val="hybridMultilevel"/>
    <w:tmpl w:val="28824D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F48B4"/>
    <w:multiLevelType w:val="hybridMultilevel"/>
    <w:tmpl w:val="EA52D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896BD6"/>
    <w:multiLevelType w:val="hybridMultilevel"/>
    <w:tmpl w:val="71D2E0DE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A85AB9"/>
    <w:multiLevelType w:val="hybridMultilevel"/>
    <w:tmpl w:val="D07A58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32515C"/>
    <w:multiLevelType w:val="hybridMultilevel"/>
    <w:tmpl w:val="DE9CB9B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8C41D6C"/>
    <w:multiLevelType w:val="hybridMultilevel"/>
    <w:tmpl w:val="4FA24B5A"/>
    <w:lvl w:ilvl="0" w:tplc="E188C12C">
      <w:start w:val="3"/>
      <w:numFmt w:val="bullet"/>
      <w:pStyle w:val="paragrafus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pStyle w:val="Cmsor3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pStyle w:val="Cmsor4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pStyle w:val="Cmsor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pStyle w:val="Cmsor6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pStyle w:val="Cmsor7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pStyle w:val="Cmsor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pStyle w:val="Cmsor9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B3835DE"/>
    <w:multiLevelType w:val="hybridMultilevel"/>
    <w:tmpl w:val="8BCC7BA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CD513D7"/>
    <w:multiLevelType w:val="hybridMultilevel"/>
    <w:tmpl w:val="BA46C45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2C3377"/>
    <w:multiLevelType w:val="hybridMultilevel"/>
    <w:tmpl w:val="9AFC6090"/>
    <w:lvl w:ilvl="0" w:tplc="50844B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A473E4"/>
    <w:multiLevelType w:val="hybridMultilevel"/>
    <w:tmpl w:val="705268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C295F"/>
    <w:multiLevelType w:val="hybridMultilevel"/>
    <w:tmpl w:val="910C2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2124FC"/>
    <w:multiLevelType w:val="hybridMultilevel"/>
    <w:tmpl w:val="F7D2FA2C"/>
    <w:lvl w:ilvl="0" w:tplc="7DEE7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4E311D"/>
    <w:multiLevelType w:val="hybridMultilevel"/>
    <w:tmpl w:val="EA2C17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511D51"/>
    <w:multiLevelType w:val="hybridMultilevel"/>
    <w:tmpl w:val="D26888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A12567"/>
    <w:multiLevelType w:val="hybridMultilevel"/>
    <w:tmpl w:val="4DE600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752561"/>
    <w:multiLevelType w:val="hybridMultilevel"/>
    <w:tmpl w:val="E1C6F8A8"/>
    <w:lvl w:ilvl="0" w:tplc="5C78CCB6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1861F5"/>
    <w:multiLevelType w:val="hybridMultilevel"/>
    <w:tmpl w:val="600C4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886523"/>
    <w:multiLevelType w:val="hybridMultilevel"/>
    <w:tmpl w:val="AEC68958"/>
    <w:lvl w:ilvl="0" w:tplc="040E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9C5F29"/>
    <w:multiLevelType w:val="hybridMultilevel"/>
    <w:tmpl w:val="6898F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270801"/>
    <w:multiLevelType w:val="hybridMultilevel"/>
    <w:tmpl w:val="8D9AB5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9513C9"/>
    <w:multiLevelType w:val="hybridMultilevel"/>
    <w:tmpl w:val="77E88D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E32E44"/>
    <w:multiLevelType w:val="hybridMultilevel"/>
    <w:tmpl w:val="3DE038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AA4907"/>
    <w:multiLevelType w:val="hybridMultilevel"/>
    <w:tmpl w:val="C92AC4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8F6471"/>
    <w:multiLevelType w:val="hybridMultilevel"/>
    <w:tmpl w:val="42CAAE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EF4E60"/>
    <w:multiLevelType w:val="hybridMultilevel"/>
    <w:tmpl w:val="EBDAAA38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605E3AB8"/>
    <w:multiLevelType w:val="hybridMultilevel"/>
    <w:tmpl w:val="EB6E64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40145E"/>
    <w:multiLevelType w:val="hybridMultilevel"/>
    <w:tmpl w:val="0CC09A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2A739A"/>
    <w:multiLevelType w:val="hybridMultilevel"/>
    <w:tmpl w:val="11AEC558"/>
    <w:lvl w:ilvl="0" w:tplc="030C5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B424A"/>
    <w:multiLevelType w:val="hybridMultilevel"/>
    <w:tmpl w:val="A1CC90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3F5A0D"/>
    <w:multiLevelType w:val="hybridMultilevel"/>
    <w:tmpl w:val="E940D3F2"/>
    <w:lvl w:ilvl="0" w:tplc="7780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BD611B"/>
    <w:multiLevelType w:val="hybridMultilevel"/>
    <w:tmpl w:val="120834EA"/>
    <w:lvl w:ilvl="0" w:tplc="040E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0">
    <w:nsid w:val="6A7C6659"/>
    <w:multiLevelType w:val="hybridMultilevel"/>
    <w:tmpl w:val="559CB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9533D1"/>
    <w:multiLevelType w:val="hybridMultilevel"/>
    <w:tmpl w:val="2ADA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0D2BB8"/>
    <w:multiLevelType w:val="hybridMultilevel"/>
    <w:tmpl w:val="CC743D2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BCB29F3"/>
    <w:multiLevelType w:val="hybridMultilevel"/>
    <w:tmpl w:val="261C83C6"/>
    <w:lvl w:ilvl="0" w:tplc="040E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4">
    <w:nsid w:val="776D6597"/>
    <w:multiLevelType w:val="hybridMultilevel"/>
    <w:tmpl w:val="16EE0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0935B7"/>
    <w:multiLevelType w:val="hybridMultilevel"/>
    <w:tmpl w:val="5B9244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10744F"/>
    <w:multiLevelType w:val="hybridMultilevel"/>
    <w:tmpl w:val="A5B49D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12"/>
  </w:num>
  <w:num w:numId="5">
    <w:abstractNumId w:val="45"/>
  </w:num>
  <w:num w:numId="6">
    <w:abstractNumId w:val="33"/>
  </w:num>
  <w:num w:numId="7">
    <w:abstractNumId w:val="1"/>
  </w:num>
  <w:num w:numId="8">
    <w:abstractNumId w:val="6"/>
  </w:num>
  <w:num w:numId="9">
    <w:abstractNumId w:val="31"/>
  </w:num>
  <w:num w:numId="10">
    <w:abstractNumId w:val="32"/>
  </w:num>
  <w:num w:numId="11">
    <w:abstractNumId w:val="13"/>
  </w:num>
  <w:num w:numId="12">
    <w:abstractNumId w:val="10"/>
  </w:num>
  <w:num w:numId="13">
    <w:abstractNumId w:val="9"/>
  </w:num>
  <w:num w:numId="14">
    <w:abstractNumId w:val="3"/>
  </w:num>
  <w:num w:numId="15">
    <w:abstractNumId w:val="19"/>
  </w:num>
  <w:num w:numId="16">
    <w:abstractNumId w:val="8"/>
  </w:num>
  <w:num w:numId="17">
    <w:abstractNumId w:val="30"/>
  </w:num>
  <w:num w:numId="18">
    <w:abstractNumId w:val="14"/>
  </w:num>
  <w:num w:numId="19">
    <w:abstractNumId w:val="2"/>
  </w:num>
  <w:num w:numId="20">
    <w:abstractNumId w:val="27"/>
  </w:num>
  <w:num w:numId="21">
    <w:abstractNumId w:val="7"/>
  </w:num>
  <w:num w:numId="22">
    <w:abstractNumId w:val="42"/>
  </w:num>
  <w:num w:numId="23">
    <w:abstractNumId w:val="20"/>
  </w:num>
  <w:num w:numId="24">
    <w:abstractNumId w:val="38"/>
  </w:num>
  <w:num w:numId="25">
    <w:abstractNumId w:val="16"/>
  </w:num>
  <w:num w:numId="26">
    <w:abstractNumId w:val="5"/>
  </w:num>
  <w:num w:numId="27">
    <w:abstractNumId w:val="26"/>
  </w:num>
  <w:num w:numId="28">
    <w:abstractNumId w:val="23"/>
  </w:num>
  <w:num w:numId="29">
    <w:abstractNumId w:val="43"/>
  </w:num>
  <w:num w:numId="30">
    <w:abstractNumId w:val="28"/>
  </w:num>
  <w:num w:numId="31">
    <w:abstractNumId w:val="40"/>
  </w:num>
  <w:num w:numId="32">
    <w:abstractNumId w:val="44"/>
  </w:num>
  <w:num w:numId="33">
    <w:abstractNumId w:val="25"/>
  </w:num>
  <w:num w:numId="34">
    <w:abstractNumId w:val="39"/>
  </w:num>
  <w:num w:numId="35">
    <w:abstractNumId w:val="18"/>
  </w:num>
  <w:num w:numId="36">
    <w:abstractNumId w:val="46"/>
  </w:num>
  <w:num w:numId="37">
    <w:abstractNumId w:val="34"/>
  </w:num>
  <w:num w:numId="38">
    <w:abstractNumId w:val="22"/>
  </w:num>
  <w:num w:numId="39">
    <w:abstractNumId w:val="0"/>
  </w:num>
  <w:num w:numId="40">
    <w:abstractNumId w:val="41"/>
  </w:num>
  <w:num w:numId="41">
    <w:abstractNumId w:val="37"/>
  </w:num>
  <w:num w:numId="42">
    <w:abstractNumId w:val="11"/>
  </w:num>
  <w:num w:numId="43">
    <w:abstractNumId w:val="15"/>
  </w:num>
  <w:num w:numId="44">
    <w:abstractNumId w:val="4"/>
  </w:num>
  <w:num w:numId="45">
    <w:abstractNumId w:val="21"/>
  </w:num>
  <w:num w:numId="46">
    <w:abstractNumId w:val="29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4F"/>
    <w:rsid w:val="002977AA"/>
    <w:rsid w:val="007478B9"/>
    <w:rsid w:val="009B3B67"/>
    <w:rsid w:val="00B76CB7"/>
    <w:rsid w:val="00D00D4F"/>
    <w:rsid w:val="00D5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0D4F"/>
  </w:style>
  <w:style w:type="paragraph" w:styleId="Cmsor2">
    <w:name w:val="heading 2"/>
    <w:basedOn w:val="Norml"/>
    <w:next w:val="Norml"/>
    <w:link w:val="Cmsor2Char"/>
    <w:uiPriority w:val="99"/>
    <w:unhideWhenUsed/>
    <w:qFormat/>
    <w:rsid w:val="002977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2977AA"/>
    <w:pPr>
      <w:keepNext/>
      <w:numPr>
        <w:ilvl w:val="2"/>
        <w:numId w:val="18"/>
      </w:numPr>
      <w:suppressAutoHyphens/>
      <w:spacing w:after="0" w:line="240" w:lineRule="auto"/>
      <w:jc w:val="both"/>
      <w:outlineLvl w:val="2"/>
    </w:pPr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2977AA"/>
    <w:pPr>
      <w:keepNext/>
      <w:numPr>
        <w:ilvl w:val="3"/>
        <w:numId w:val="18"/>
      </w:numPr>
      <w:tabs>
        <w:tab w:val="right" w:pos="8953"/>
      </w:tabs>
      <w:suppressAutoHyphens/>
      <w:spacing w:after="0" w:line="240" w:lineRule="auto"/>
      <w:jc w:val="both"/>
      <w:outlineLvl w:val="3"/>
    </w:pPr>
    <w:rPr>
      <w:rFonts w:ascii="Calibri" w:eastAsiaTheme="minorEastAsia" w:hAnsi="Calibr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2977AA"/>
    <w:pPr>
      <w:keepNext/>
      <w:numPr>
        <w:ilvl w:val="4"/>
        <w:numId w:val="18"/>
      </w:numPr>
      <w:tabs>
        <w:tab w:val="left" w:pos="585"/>
        <w:tab w:val="left" w:pos="1080"/>
        <w:tab w:val="right" w:pos="5640"/>
      </w:tabs>
      <w:suppressAutoHyphens/>
      <w:spacing w:after="0" w:line="240" w:lineRule="auto"/>
      <w:jc w:val="both"/>
      <w:outlineLvl w:val="4"/>
    </w:pPr>
    <w:rPr>
      <w:rFonts w:ascii="Calibri" w:eastAsiaTheme="minorEastAsia" w:hAnsi="Calibr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2977AA"/>
    <w:pPr>
      <w:keepNext/>
      <w:numPr>
        <w:ilvl w:val="5"/>
        <w:numId w:val="18"/>
      </w:numPr>
      <w:tabs>
        <w:tab w:val="right" w:pos="8953"/>
      </w:tabs>
      <w:suppressAutoHyphens/>
      <w:spacing w:after="0" w:line="240" w:lineRule="auto"/>
      <w:jc w:val="center"/>
      <w:outlineLvl w:val="5"/>
    </w:pPr>
    <w:rPr>
      <w:rFonts w:ascii="Calibri" w:eastAsiaTheme="minorEastAsia" w:hAnsi="Calibr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2977AA"/>
    <w:pPr>
      <w:keepNext/>
      <w:numPr>
        <w:ilvl w:val="6"/>
        <w:numId w:val="18"/>
      </w:numPr>
      <w:suppressAutoHyphens/>
      <w:spacing w:after="0" w:line="240" w:lineRule="auto"/>
      <w:jc w:val="both"/>
      <w:outlineLvl w:val="6"/>
    </w:pPr>
    <w:rPr>
      <w:rFonts w:ascii="Calibri" w:eastAsiaTheme="minorEastAsia" w:hAnsi="Calibr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2977AA"/>
    <w:pPr>
      <w:keepNext/>
      <w:numPr>
        <w:ilvl w:val="7"/>
        <w:numId w:val="18"/>
      </w:numPr>
      <w:suppressAutoHyphens/>
      <w:spacing w:after="0" w:line="240" w:lineRule="auto"/>
      <w:jc w:val="both"/>
      <w:outlineLvl w:val="7"/>
    </w:pPr>
    <w:rPr>
      <w:rFonts w:ascii="Calibri" w:eastAsiaTheme="minorEastAsia" w:hAnsi="Calibr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2977AA"/>
    <w:pPr>
      <w:keepNext/>
      <w:numPr>
        <w:ilvl w:val="8"/>
        <w:numId w:val="18"/>
      </w:numPr>
      <w:suppressAutoHyphens/>
      <w:spacing w:after="0" w:line="240" w:lineRule="auto"/>
      <w:jc w:val="center"/>
      <w:outlineLvl w:val="8"/>
    </w:pPr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00D4F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9"/>
    <w:rsid w:val="002977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rsid w:val="002977AA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2977AA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2977AA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2977AA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2977AA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2977AA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2977AA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2977AA"/>
    <w:pPr>
      <w:spacing w:after="0" w:line="240" w:lineRule="auto"/>
    </w:pPr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rsid w:val="002977AA"/>
    <w:rPr>
      <w:rFonts w:ascii="Tahoma" w:eastAsia="Times New Roman" w:hAnsi="Tahoma" w:cs="Tahoma"/>
      <w:sz w:val="16"/>
      <w:szCs w:val="16"/>
      <w:lang w:eastAsia="hu-HU"/>
    </w:rPr>
  </w:style>
  <w:style w:type="paragraph" w:styleId="NormlWeb">
    <w:name w:val="Normal (Web)"/>
    <w:basedOn w:val="Norml"/>
    <w:next w:val="Norml"/>
    <w:uiPriority w:val="99"/>
    <w:rsid w:val="002977AA"/>
    <w:pPr>
      <w:suppressAutoHyphens/>
      <w:spacing w:after="0" w:line="240" w:lineRule="auto"/>
      <w:jc w:val="both"/>
    </w:pPr>
    <w:rPr>
      <w:rFonts w:ascii="Calibri" w:eastAsiaTheme="minorEastAsia" w:hAnsi="Calibri"/>
      <w:color w:val="000000"/>
      <w:sz w:val="24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2977AA"/>
    <w:pPr>
      <w:suppressAutoHyphens/>
      <w:spacing w:after="120" w:line="480" w:lineRule="auto"/>
      <w:jc w:val="both"/>
    </w:pPr>
    <w:rPr>
      <w:rFonts w:ascii="Calibri" w:eastAsiaTheme="minorEastAsia" w:hAnsi="Calibri"/>
      <w:sz w:val="24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977AA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2977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2977A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977AA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2977A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2977A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2977A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2977A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2977AA"/>
    <w:pPr>
      <w:keepNext/>
      <w:numPr>
        <w:numId w:val="18"/>
      </w:numPr>
      <w:suppressAutoHyphens/>
      <w:spacing w:before="120" w:after="120" w:line="240" w:lineRule="auto"/>
      <w:jc w:val="center"/>
      <w:outlineLvl w:val="0"/>
    </w:pPr>
    <w:rPr>
      <w:rFonts w:ascii="Calibri" w:eastAsiaTheme="minorEastAsia" w:hAnsi="Calibri"/>
      <w:b/>
      <w:bCs/>
      <w:sz w:val="24"/>
      <w:szCs w:val="24"/>
      <w:lang w:eastAsia="ar-SA"/>
    </w:rPr>
  </w:style>
  <w:style w:type="paragraph" w:styleId="Nincstrkz">
    <w:name w:val="No Spacing"/>
    <w:uiPriority w:val="1"/>
    <w:qFormat/>
    <w:rsid w:val="002977A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29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2977AA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hu-HU"/>
    </w:rPr>
  </w:style>
  <w:style w:type="character" w:customStyle="1" w:styleId="st">
    <w:name w:val="st"/>
    <w:basedOn w:val="Bekezdsalapbettpusa"/>
    <w:rsid w:val="002977AA"/>
  </w:style>
  <w:style w:type="character" w:customStyle="1" w:styleId="fbphotocaptiontext">
    <w:name w:val="fbphotocaptiontext"/>
    <w:basedOn w:val="Bekezdsalapbettpusa"/>
    <w:rsid w:val="002977AA"/>
  </w:style>
  <w:style w:type="character" w:customStyle="1" w:styleId="textexposedshow">
    <w:name w:val="text_exposed_show"/>
    <w:basedOn w:val="Bekezdsalapbettpusa"/>
    <w:rsid w:val="002977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0D4F"/>
  </w:style>
  <w:style w:type="paragraph" w:styleId="Cmsor2">
    <w:name w:val="heading 2"/>
    <w:basedOn w:val="Norml"/>
    <w:next w:val="Norml"/>
    <w:link w:val="Cmsor2Char"/>
    <w:uiPriority w:val="99"/>
    <w:unhideWhenUsed/>
    <w:qFormat/>
    <w:rsid w:val="002977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2977AA"/>
    <w:pPr>
      <w:keepNext/>
      <w:numPr>
        <w:ilvl w:val="2"/>
        <w:numId w:val="18"/>
      </w:numPr>
      <w:suppressAutoHyphens/>
      <w:spacing w:after="0" w:line="240" w:lineRule="auto"/>
      <w:jc w:val="both"/>
      <w:outlineLvl w:val="2"/>
    </w:pPr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2977AA"/>
    <w:pPr>
      <w:keepNext/>
      <w:numPr>
        <w:ilvl w:val="3"/>
        <w:numId w:val="18"/>
      </w:numPr>
      <w:tabs>
        <w:tab w:val="right" w:pos="8953"/>
      </w:tabs>
      <w:suppressAutoHyphens/>
      <w:spacing w:after="0" w:line="240" w:lineRule="auto"/>
      <w:jc w:val="both"/>
      <w:outlineLvl w:val="3"/>
    </w:pPr>
    <w:rPr>
      <w:rFonts w:ascii="Calibri" w:eastAsiaTheme="minorEastAsia" w:hAnsi="Calibr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2977AA"/>
    <w:pPr>
      <w:keepNext/>
      <w:numPr>
        <w:ilvl w:val="4"/>
        <w:numId w:val="18"/>
      </w:numPr>
      <w:tabs>
        <w:tab w:val="left" w:pos="585"/>
        <w:tab w:val="left" w:pos="1080"/>
        <w:tab w:val="right" w:pos="5640"/>
      </w:tabs>
      <w:suppressAutoHyphens/>
      <w:spacing w:after="0" w:line="240" w:lineRule="auto"/>
      <w:jc w:val="both"/>
      <w:outlineLvl w:val="4"/>
    </w:pPr>
    <w:rPr>
      <w:rFonts w:ascii="Calibri" w:eastAsiaTheme="minorEastAsia" w:hAnsi="Calibr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2977AA"/>
    <w:pPr>
      <w:keepNext/>
      <w:numPr>
        <w:ilvl w:val="5"/>
        <w:numId w:val="18"/>
      </w:numPr>
      <w:tabs>
        <w:tab w:val="right" w:pos="8953"/>
      </w:tabs>
      <w:suppressAutoHyphens/>
      <w:spacing w:after="0" w:line="240" w:lineRule="auto"/>
      <w:jc w:val="center"/>
      <w:outlineLvl w:val="5"/>
    </w:pPr>
    <w:rPr>
      <w:rFonts w:ascii="Calibri" w:eastAsiaTheme="minorEastAsia" w:hAnsi="Calibr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2977AA"/>
    <w:pPr>
      <w:keepNext/>
      <w:numPr>
        <w:ilvl w:val="6"/>
        <w:numId w:val="18"/>
      </w:numPr>
      <w:suppressAutoHyphens/>
      <w:spacing w:after="0" w:line="240" w:lineRule="auto"/>
      <w:jc w:val="both"/>
      <w:outlineLvl w:val="6"/>
    </w:pPr>
    <w:rPr>
      <w:rFonts w:ascii="Calibri" w:eastAsiaTheme="minorEastAsia" w:hAnsi="Calibr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2977AA"/>
    <w:pPr>
      <w:keepNext/>
      <w:numPr>
        <w:ilvl w:val="7"/>
        <w:numId w:val="18"/>
      </w:numPr>
      <w:suppressAutoHyphens/>
      <w:spacing w:after="0" w:line="240" w:lineRule="auto"/>
      <w:jc w:val="both"/>
      <w:outlineLvl w:val="7"/>
    </w:pPr>
    <w:rPr>
      <w:rFonts w:ascii="Calibri" w:eastAsiaTheme="minorEastAsia" w:hAnsi="Calibr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2977AA"/>
    <w:pPr>
      <w:keepNext/>
      <w:numPr>
        <w:ilvl w:val="8"/>
        <w:numId w:val="18"/>
      </w:numPr>
      <w:suppressAutoHyphens/>
      <w:spacing w:after="0" w:line="240" w:lineRule="auto"/>
      <w:jc w:val="center"/>
      <w:outlineLvl w:val="8"/>
    </w:pPr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00D4F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9"/>
    <w:rsid w:val="002977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rsid w:val="002977AA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2977AA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2977AA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2977AA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2977AA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2977AA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2977AA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2977AA"/>
    <w:pPr>
      <w:spacing w:after="0" w:line="240" w:lineRule="auto"/>
    </w:pPr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rsid w:val="002977AA"/>
    <w:rPr>
      <w:rFonts w:ascii="Tahoma" w:eastAsia="Times New Roman" w:hAnsi="Tahoma" w:cs="Tahoma"/>
      <w:sz w:val="16"/>
      <w:szCs w:val="16"/>
      <w:lang w:eastAsia="hu-HU"/>
    </w:rPr>
  </w:style>
  <w:style w:type="paragraph" w:styleId="NormlWeb">
    <w:name w:val="Normal (Web)"/>
    <w:basedOn w:val="Norml"/>
    <w:next w:val="Norml"/>
    <w:uiPriority w:val="99"/>
    <w:rsid w:val="002977AA"/>
    <w:pPr>
      <w:suppressAutoHyphens/>
      <w:spacing w:after="0" w:line="240" w:lineRule="auto"/>
      <w:jc w:val="both"/>
    </w:pPr>
    <w:rPr>
      <w:rFonts w:ascii="Calibri" w:eastAsiaTheme="minorEastAsia" w:hAnsi="Calibri"/>
      <w:color w:val="000000"/>
      <w:sz w:val="24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2977AA"/>
    <w:pPr>
      <w:suppressAutoHyphens/>
      <w:spacing w:after="120" w:line="480" w:lineRule="auto"/>
      <w:jc w:val="both"/>
    </w:pPr>
    <w:rPr>
      <w:rFonts w:ascii="Calibri" w:eastAsiaTheme="minorEastAsia" w:hAnsi="Calibri"/>
      <w:sz w:val="24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977AA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2977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2977A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977AA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2977A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2977A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2977A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2977A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2977AA"/>
    <w:pPr>
      <w:keepNext/>
      <w:numPr>
        <w:numId w:val="18"/>
      </w:numPr>
      <w:suppressAutoHyphens/>
      <w:spacing w:before="120" w:after="120" w:line="240" w:lineRule="auto"/>
      <w:jc w:val="center"/>
      <w:outlineLvl w:val="0"/>
    </w:pPr>
    <w:rPr>
      <w:rFonts w:ascii="Calibri" w:eastAsiaTheme="minorEastAsia" w:hAnsi="Calibri"/>
      <w:b/>
      <w:bCs/>
      <w:sz w:val="24"/>
      <w:szCs w:val="24"/>
      <w:lang w:eastAsia="ar-SA"/>
    </w:rPr>
  </w:style>
  <w:style w:type="paragraph" w:styleId="Nincstrkz">
    <w:name w:val="No Spacing"/>
    <w:uiPriority w:val="1"/>
    <w:qFormat/>
    <w:rsid w:val="002977A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29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2977AA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hu-HU"/>
    </w:rPr>
  </w:style>
  <w:style w:type="character" w:customStyle="1" w:styleId="st">
    <w:name w:val="st"/>
    <w:basedOn w:val="Bekezdsalapbettpusa"/>
    <w:rsid w:val="002977AA"/>
  </w:style>
  <w:style w:type="character" w:customStyle="1" w:styleId="fbphotocaptiontext">
    <w:name w:val="fbphotocaptiontext"/>
    <w:basedOn w:val="Bekezdsalapbettpusa"/>
    <w:rsid w:val="002977AA"/>
  </w:style>
  <w:style w:type="character" w:customStyle="1" w:styleId="textexposedshow">
    <w:name w:val="text_exposed_show"/>
    <w:basedOn w:val="Bekezdsalapbettpusa"/>
    <w:rsid w:val="00297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8.gif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theme" Target="theme/theme1.xml"/><Relationship Id="rId8" Type="http://schemas.openxmlformats.org/officeDocument/2006/relationships/hyperlink" Target="mailto:tvonkph@tiszavasvari.hu" TargetMode="External"/><Relationship Id="rId51" Type="http://schemas.openxmlformats.org/officeDocument/2006/relationships/image" Target="media/image36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footer" Target="footer1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0%20&#233;v\elk&#252;ld&#246;tt\Besz&#225;mol&#243;%202019\l&#233;tsz&#225;m%20diagram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19.&#233;v\elk&#252;ld&#246;tt\Besz&#225;mol&#243;%202019\Besz&#225;mol&#243;%202019\gyerm.korcsop.%20&#246;sszet&#233;t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0%20&#233;v\elk&#252;ld&#246;tt\Besz&#225;mol&#243;%202019\ingyenes%20&#233;tkez&#337;k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0%20&#233;v\elk&#252;ld&#246;tt\Besz&#225;mol&#243;%202019\ingyenes%20&#233;tk%20jogc&#237;menk&#233;nti%20megoszl&#225;s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0%20&#233;v\elk&#252;ld&#246;tt\Besz&#225;mol&#243;%202019\k&#233;pzetts&#233;g%20megoszl&#225;s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0%20&#233;v\elk&#252;ld&#246;tt\Besz&#225;mol&#243;%202019\dolgoz&#243;k%20&#233;letkor%20szerinti%20megoszl&#225;s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_drive\&#246;nkorm&#225;nyzati%20levelek\2020%20&#233;v\elk&#252;ld&#246;tt\Besz&#225;mol&#243;%202019\vesz.gyerm.megoszl&#225;s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havonta átlagosan beíratott gyermek</c:v>
                </c:pt>
              </c:strCache>
            </c:strRef>
          </c:tx>
          <c:marker>
            <c:symbol val="none"/>
          </c:marker>
          <c:cat>
            <c:strRef>
              <c:f>Munka1!$A$2:$A$13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Munka1!$B$2:$B$13</c:f>
              <c:numCache>
                <c:formatCode>General</c:formatCode>
                <c:ptCount val="12"/>
                <c:pt idx="0">
                  <c:v>77</c:v>
                </c:pt>
                <c:pt idx="1">
                  <c:v>78</c:v>
                </c:pt>
                <c:pt idx="2">
                  <c:v>81</c:v>
                </c:pt>
                <c:pt idx="3">
                  <c:v>81</c:v>
                </c:pt>
                <c:pt idx="4">
                  <c:v>82</c:v>
                </c:pt>
                <c:pt idx="5">
                  <c:v>81</c:v>
                </c:pt>
                <c:pt idx="6">
                  <c:v>74</c:v>
                </c:pt>
                <c:pt idx="7">
                  <c:v>75</c:v>
                </c:pt>
                <c:pt idx="8">
                  <c:v>58</c:v>
                </c:pt>
                <c:pt idx="9">
                  <c:v>63</c:v>
                </c:pt>
                <c:pt idx="10">
                  <c:v>65</c:v>
                </c:pt>
                <c:pt idx="11">
                  <c:v>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Munka1!$C$1</c:f>
              <c:strCache>
                <c:ptCount val="1"/>
                <c:pt idx="0">
                  <c:v>havonta átlagosan feljáró gyermek</c:v>
                </c:pt>
              </c:strCache>
            </c:strRef>
          </c:tx>
          <c:marker>
            <c:symbol val="none"/>
          </c:marker>
          <c:cat>
            <c:strRef>
              <c:f>Munka1!$A$2:$A$13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Március</c:v>
                </c:pt>
                <c:pt idx="3">
                  <c:v>Április</c:v>
                </c:pt>
                <c:pt idx="4">
                  <c:v>Május</c:v>
                </c:pt>
                <c:pt idx="5">
                  <c:v>Június</c:v>
                </c:pt>
                <c:pt idx="6">
                  <c:v>Július</c:v>
                </c:pt>
                <c:pt idx="7">
                  <c:v>Augusztus</c:v>
                </c:pt>
                <c:pt idx="8">
                  <c:v>Szeptember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Munka1!$C$2:$C$13</c:f>
              <c:numCache>
                <c:formatCode>General</c:formatCode>
                <c:ptCount val="12"/>
                <c:pt idx="0">
                  <c:v>57</c:v>
                </c:pt>
                <c:pt idx="1">
                  <c:v>54</c:v>
                </c:pt>
                <c:pt idx="2">
                  <c:v>65</c:v>
                </c:pt>
                <c:pt idx="3">
                  <c:v>65</c:v>
                </c:pt>
                <c:pt idx="4">
                  <c:v>67</c:v>
                </c:pt>
                <c:pt idx="5">
                  <c:v>67</c:v>
                </c:pt>
                <c:pt idx="6">
                  <c:v>51</c:v>
                </c:pt>
                <c:pt idx="7">
                  <c:v>52</c:v>
                </c:pt>
                <c:pt idx="8">
                  <c:v>49</c:v>
                </c:pt>
                <c:pt idx="9">
                  <c:v>50</c:v>
                </c:pt>
                <c:pt idx="10">
                  <c:v>55</c:v>
                </c:pt>
                <c:pt idx="11">
                  <c:v>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869376"/>
        <c:axId val="178870912"/>
      </c:lineChart>
      <c:catAx>
        <c:axId val="178869376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178870912"/>
        <c:crosses val="autoZero"/>
        <c:auto val="1"/>
        <c:lblAlgn val="ctr"/>
        <c:lblOffset val="100"/>
        <c:noMultiLvlLbl val="0"/>
      </c:catAx>
      <c:valAx>
        <c:axId val="17887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86937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Munka1!$A$1:$A$4</c:f>
              <c:strCache>
                <c:ptCount val="4"/>
                <c:pt idx="0">
                  <c:v>20 hét-12 hónapos</c:v>
                </c:pt>
                <c:pt idx="1">
                  <c:v>12-23 hónapos</c:v>
                </c:pt>
                <c:pt idx="2">
                  <c:v>24-36 hónapos</c:v>
                </c:pt>
                <c:pt idx="3">
                  <c:v>36 hó fölötti</c:v>
                </c:pt>
              </c:strCache>
            </c:strRef>
          </c:cat>
          <c:val>
            <c:numRef>
              <c:f>Munka1!$B$1:$B$4</c:f>
              <c:numCache>
                <c:formatCode>0%</c:formatCode>
                <c:ptCount val="4"/>
                <c:pt idx="0" formatCode="0.00%">
                  <c:v>1.0000000000000005E-2</c:v>
                </c:pt>
                <c:pt idx="1">
                  <c:v>0.22</c:v>
                </c:pt>
                <c:pt idx="2">
                  <c:v>0.42000000000000032</c:v>
                </c:pt>
                <c:pt idx="3">
                  <c:v>0.35000000000000031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6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tx2">
        <a:lumMod val="40000"/>
        <a:lumOff val="6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Munka1!$A$1:$B$1</c:f>
              <c:strCache>
                <c:ptCount val="2"/>
                <c:pt idx="0">
                  <c:v>Ingyenes étkezők</c:v>
                </c:pt>
                <c:pt idx="1">
                  <c:v>teljes térítési díjat fizetők</c:v>
                </c:pt>
              </c:strCache>
            </c:strRef>
          </c:cat>
          <c:val>
            <c:numRef>
              <c:f>Munka1!$A$2:$B$2</c:f>
              <c:numCache>
                <c:formatCode>0%</c:formatCode>
                <c:ptCount val="2"/>
                <c:pt idx="0">
                  <c:v>0.69000000000000061</c:v>
                </c:pt>
                <c:pt idx="1">
                  <c:v>0.31000000000000061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6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Munka1!$A$1:$A$4</c:f>
              <c:strCache>
                <c:ptCount val="4"/>
                <c:pt idx="0">
                  <c:v>gyerm.véd.kedv.-ben részesül</c:v>
                </c:pt>
                <c:pt idx="1">
                  <c:v>nagy családos</c:v>
                </c:pt>
                <c:pt idx="2">
                  <c:v>szülői jöv.nyilatk. alpján</c:v>
                </c:pt>
                <c:pt idx="3">
                  <c:v>tart. Beteg gyermeket nevelnek</c:v>
                </c:pt>
              </c:strCache>
            </c:strRef>
          </c:cat>
          <c:val>
            <c:numRef>
              <c:f>Munka1!$B$1:$B$4</c:f>
              <c:numCache>
                <c:formatCode>0%</c:formatCode>
                <c:ptCount val="4"/>
                <c:pt idx="0">
                  <c:v>0.05</c:v>
                </c:pt>
                <c:pt idx="1">
                  <c:v>0.24000000000000021</c:v>
                </c:pt>
                <c:pt idx="2">
                  <c:v>0.65000000000000147</c:v>
                </c:pt>
                <c:pt idx="3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6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Munka1!$A$1:$A$3</c:f>
              <c:strCache>
                <c:ptCount val="3"/>
                <c:pt idx="0">
                  <c:v>Pedagógus életpálya szerinti besorolásra jogosult 7 fő </c:v>
                </c:pt>
                <c:pt idx="1">
                  <c:v>Felsőfokú szakirányú végzettséggel rendelkezik 4 fő</c:v>
                </c:pt>
                <c:pt idx="2">
                  <c:v>középfokú végzettséggel rendelkezik 4 fő</c:v>
                </c:pt>
              </c:strCache>
            </c:strRef>
          </c:cat>
          <c:val>
            <c:numRef>
              <c:f>Munka1!$B$1:$B$3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accent6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Munka1!$A$1:$A$4</c:f>
              <c:strCache>
                <c:ptCount val="4"/>
                <c:pt idx="0">
                  <c:v>20-30 év között 3 fő</c:v>
                </c:pt>
                <c:pt idx="1">
                  <c:v>31-40 év között 3 fő</c:v>
                </c:pt>
                <c:pt idx="2">
                  <c:v>41-50 év között 4 fő</c:v>
                </c:pt>
                <c:pt idx="3">
                  <c:v>50 év feletti 5 fő</c:v>
                </c:pt>
              </c:strCache>
            </c:strRef>
          </c:cat>
          <c:val>
            <c:numRef>
              <c:f>Munka1!$B$1:$B$4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26719104"/>
        <c:axId val="126720640"/>
        <c:axId val="0"/>
      </c:bar3DChart>
      <c:catAx>
        <c:axId val="126719104"/>
        <c:scaling>
          <c:orientation val="minMax"/>
        </c:scaling>
        <c:delete val="0"/>
        <c:axPos val="b"/>
        <c:majorTickMark val="out"/>
        <c:minorTickMark val="none"/>
        <c:tickLblPos val="nextTo"/>
        <c:crossAx val="126720640"/>
        <c:crosses val="autoZero"/>
        <c:auto val="1"/>
        <c:lblAlgn val="ctr"/>
        <c:lblOffset val="100"/>
        <c:noMultiLvlLbl val="0"/>
      </c:catAx>
      <c:valAx>
        <c:axId val="126720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719104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Munka1!$A$1:$A$5</c:f>
              <c:strCache>
                <c:ptCount val="5"/>
                <c:pt idx="0">
                  <c:v>Védelembe vett</c:v>
                </c:pt>
                <c:pt idx="1">
                  <c:v>Hátrányos helyzetű</c:v>
                </c:pt>
                <c:pt idx="2">
                  <c:v>Halmozottan hátrányos helyzetű</c:v>
                </c:pt>
                <c:pt idx="3">
                  <c:v>Gyerm.véd. Tám.-ban részesül</c:v>
                </c:pt>
                <c:pt idx="4">
                  <c:v>Nagy családból érkezett</c:v>
                </c:pt>
              </c:strCache>
            </c:strRef>
          </c:cat>
          <c:val>
            <c:numRef>
              <c:f>Munka1!$B$1:$B$5</c:f>
              <c:numCache>
                <c:formatCode>0%</c:formatCode>
                <c:ptCount val="5"/>
                <c:pt idx="0">
                  <c:v>1.0000000000000005E-2</c:v>
                </c:pt>
                <c:pt idx="1">
                  <c:v>3.0000000000000002E-2</c:v>
                </c:pt>
                <c:pt idx="2">
                  <c:v>1.0000000000000005E-2</c:v>
                </c:pt>
                <c:pt idx="3">
                  <c:v>6.0000000000000032E-2</c:v>
                </c:pt>
                <c:pt idx="4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745216"/>
        <c:axId val="126824832"/>
      </c:barChart>
      <c:catAx>
        <c:axId val="126745216"/>
        <c:scaling>
          <c:orientation val="minMax"/>
        </c:scaling>
        <c:delete val="0"/>
        <c:axPos val="l"/>
        <c:majorTickMark val="out"/>
        <c:minorTickMark val="none"/>
        <c:tickLblPos val="nextTo"/>
        <c:crossAx val="126824832"/>
        <c:crosses val="autoZero"/>
        <c:auto val="1"/>
        <c:lblAlgn val="ctr"/>
        <c:lblOffset val="100"/>
        <c:noMultiLvlLbl val="0"/>
      </c:catAx>
      <c:valAx>
        <c:axId val="1268248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2674521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44</Pages>
  <Words>6785</Words>
  <Characters>46817</Characters>
  <Application>Microsoft Office Word</Application>
  <DocSecurity>0</DocSecurity>
  <Lines>390</Lines>
  <Paragraphs>106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Krasznainé</dc:creator>
  <cp:lastModifiedBy>Krasznainé</cp:lastModifiedBy>
  <cp:revision>5</cp:revision>
  <cp:lastPrinted>2020-04-01T07:12:00Z</cp:lastPrinted>
  <dcterms:created xsi:type="dcterms:W3CDTF">2020-03-30T10:47:00Z</dcterms:created>
  <dcterms:modified xsi:type="dcterms:W3CDTF">2020-04-01T07:16:00Z</dcterms:modified>
</cp:coreProperties>
</file>